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25A" w:rsidRDefault="003D725A" w:rsidP="00401AF4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</w:pPr>
      <w:bookmarkStart w:id="0" w:name="_GoBack"/>
      <w:bookmarkEnd w:id="0"/>
      <w:r w:rsidRPr="002E0AA0">
        <w:rPr>
          <w:sz w:val="28"/>
          <w:szCs w:val="28"/>
        </w:rPr>
        <w:t>Раздел</w:t>
      </w:r>
      <w:r>
        <w:rPr>
          <w:sz w:val="28"/>
          <w:szCs w:val="28"/>
        </w:rPr>
        <w:softHyphen/>
        <w:t xml:space="preserve"> </w:t>
      </w:r>
      <w:r w:rsidRPr="002E0AA0">
        <w:rPr>
          <w:sz w:val="28"/>
          <w:szCs w:val="28"/>
        </w:rPr>
        <w:t>2</w:t>
      </w:r>
      <w:r>
        <w:rPr>
          <w:sz w:val="28"/>
          <w:szCs w:val="28"/>
        </w:rPr>
        <w:t>. Техническое задание</w:t>
      </w:r>
      <w:r w:rsidRPr="004559A7">
        <w:t xml:space="preserve"> </w:t>
      </w:r>
    </w:p>
    <w:p w:rsidR="003D725A" w:rsidRDefault="003D725A" w:rsidP="003D725A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  <w:rPr>
          <w:sz w:val="28"/>
          <w:szCs w:val="28"/>
        </w:rPr>
      </w:pPr>
      <w:r w:rsidRPr="004559A7">
        <w:rPr>
          <w:sz w:val="28"/>
          <w:szCs w:val="28"/>
        </w:rPr>
        <w:t>(описание объекта закупки и условий исполнения контракта)</w:t>
      </w:r>
      <w:r>
        <w:rPr>
          <w:sz w:val="28"/>
          <w:szCs w:val="28"/>
        </w:rPr>
        <w:t>.</w:t>
      </w:r>
    </w:p>
    <w:p w:rsidR="00D05A36" w:rsidRPr="00D05A36" w:rsidRDefault="00D05A36" w:rsidP="00D05A36">
      <w:pPr>
        <w:rPr>
          <w:lang w:eastAsia="ar-SA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13"/>
        <w:gridCol w:w="1590"/>
        <w:gridCol w:w="5976"/>
        <w:gridCol w:w="829"/>
        <w:gridCol w:w="663"/>
      </w:tblGrid>
      <w:tr w:rsidR="00D05A36" w:rsidRPr="00D05A36" w:rsidTr="006251FC">
        <w:tc>
          <w:tcPr>
            <w:tcW w:w="267" w:type="pct"/>
          </w:tcPr>
          <w:p w:rsidR="00D05A36" w:rsidRPr="00D05A36" w:rsidRDefault="00D05A36" w:rsidP="00D05A36">
            <w:pPr>
              <w:keepNext/>
              <w:keepLines/>
              <w:widowControl w:val="0"/>
              <w:mirrorIndents/>
              <w:jc w:val="center"/>
              <w:rPr>
                <w:rFonts w:ascii="Times New Roman" w:eastAsia="Calibri" w:hAnsi="Times New Roman" w:cs="Times New Roman"/>
              </w:rPr>
            </w:pPr>
            <w:r w:rsidRPr="00D05A36">
              <w:rPr>
                <w:rFonts w:ascii="Times New Roman" w:eastAsia="Calibri" w:hAnsi="Times New Roman" w:cs="Times New Roman"/>
              </w:rPr>
              <w:t>№</w:t>
            </w:r>
          </w:p>
          <w:p w:rsidR="00D05A36" w:rsidRPr="00D05A36" w:rsidRDefault="00D05A36" w:rsidP="00D05A36">
            <w:pPr>
              <w:keepNext/>
              <w:keepLines/>
              <w:widowControl w:val="0"/>
              <w:mirrorIndents/>
              <w:jc w:val="center"/>
              <w:rPr>
                <w:rFonts w:ascii="Times New Roman" w:eastAsia="Calibri" w:hAnsi="Times New Roman" w:cs="Times New Roman"/>
              </w:rPr>
            </w:pPr>
            <w:r w:rsidRPr="00D05A36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820" w:type="pct"/>
          </w:tcPr>
          <w:p w:rsidR="00D05A36" w:rsidRPr="00D05A36" w:rsidRDefault="00D05A36" w:rsidP="00D05A36">
            <w:pPr>
              <w:keepNext/>
              <w:keepLines/>
              <w:widowControl w:val="0"/>
              <w:mirrorIndents/>
              <w:jc w:val="center"/>
              <w:rPr>
                <w:rFonts w:ascii="Times New Roman" w:eastAsia="Calibri" w:hAnsi="Times New Roman" w:cs="Times New Roman"/>
              </w:rPr>
            </w:pPr>
            <w:r w:rsidRPr="00D05A36">
              <w:rPr>
                <w:rFonts w:ascii="Times New Roman" w:eastAsia="Calibri" w:hAnsi="Times New Roman" w:cs="Times New Roman"/>
              </w:rPr>
              <w:t>Наименование товара</w:t>
            </w:r>
          </w:p>
        </w:tc>
        <w:tc>
          <w:tcPr>
            <w:tcW w:w="3126" w:type="pct"/>
          </w:tcPr>
          <w:p w:rsidR="00D05A36" w:rsidRPr="00D05A36" w:rsidRDefault="00D05A36" w:rsidP="00D05A36">
            <w:pPr>
              <w:keepNext/>
              <w:keepLines/>
              <w:widowControl w:val="0"/>
              <w:mirrorIndents/>
              <w:jc w:val="center"/>
              <w:rPr>
                <w:rFonts w:ascii="Times New Roman" w:eastAsia="Calibri" w:hAnsi="Times New Roman" w:cs="Times New Roman"/>
              </w:rPr>
            </w:pPr>
            <w:r w:rsidRPr="00D05A36">
              <w:rPr>
                <w:rFonts w:ascii="Times New Roman" w:eastAsia="Calibri" w:hAnsi="Times New Roman" w:cs="Times New Roman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показатели.</w:t>
            </w:r>
          </w:p>
        </w:tc>
        <w:tc>
          <w:tcPr>
            <w:tcW w:w="437" w:type="pct"/>
          </w:tcPr>
          <w:p w:rsidR="00D05A36" w:rsidRPr="00D05A36" w:rsidRDefault="00D05A36" w:rsidP="00D05A36">
            <w:pPr>
              <w:rPr>
                <w:rFonts w:ascii="Times New Roman" w:eastAsia="Calibri" w:hAnsi="Times New Roman" w:cs="Times New Roman"/>
              </w:rPr>
            </w:pPr>
            <w:r w:rsidRPr="00D05A36">
              <w:rPr>
                <w:rFonts w:ascii="Times New Roman" w:eastAsia="Calibri" w:hAnsi="Times New Roman" w:cs="Times New Roman"/>
              </w:rPr>
              <w:t>Ед. изм.</w:t>
            </w:r>
          </w:p>
        </w:tc>
        <w:tc>
          <w:tcPr>
            <w:tcW w:w="350" w:type="pct"/>
          </w:tcPr>
          <w:p w:rsidR="00D05A36" w:rsidRPr="00D05A36" w:rsidRDefault="00D05A36" w:rsidP="00D05A36">
            <w:pPr>
              <w:rPr>
                <w:rFonts w:ascii="Times New Roman" w:eastAsia="Calibri" w:hAnsi="Times New Roman" w:cs="Times New Roman"/>
              </w:rPr>
            </w:pPr>
            <w:r w:rsidRPr="00D05A36">
              <w:rPr>
                <w:rFonts w:ascii="Times New Roman" w:eastAsia="Calibri" w:hAnsi="Times New Roman" w:cs="Times New Roman"/>
              </w:rPr>
              <w:t>Кол-во</w:t>
            </w:r>
          </w:p>
        </w:tc>
      </w:tr>
      <w:tr w:rsidR="00D05A36" w:rsidRPr="00D05A36" w:rsidTr="006251FC">
        <w:tc>
          <w:tcPr>
            <w:tcW w:w="267" w:type="pct"/>
          </w:tcPr>
          <w:p w:rsidR="00D05A36" w:rsidRPr="00D05A36" w:rsidRDefault="00D05A36" w:rsidP="00D05A36">
            <w:pPr>
              <w:rPr>
                <w:rFonts w:ascii="Times New Roman" w:eastAsia="Calibri" w:hAnsi="Times New Roman" w:cs="Times New Roman"/>
              </w:rPr>
            </w:pPr>
            <w:r w:rsidRPr="00D05A3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20" w:type="pct"/>
          </w:tcPr>
          <w:p w:rsidR="00D05A36" w:rsidRPr="00D05A36" w:rsidRDefault="008156E8" w:rsidP="00D05A36">
            <w:pPr>
              <w:rPr>
                <w:rFonts w:ascii="Times New Roman" w:eastAsia="Calibri" w:hAnsi="Times New Roman" w:cs="Times New Roman"/>
              </w:rPr>
            </w:pPr>
            <w:r w:rsidRPr="008156E8">
              <w:rPr>
                <w:rFonts w:ascii="Times New Roman" w:eastAsia="Calibri" w:hAnsi="Times New Roman" w:cs="Times New Roman"/>
              </w:rPr>
              <w:t>Цифровой генератор импульсов и задержек</w:t>
            </w:r>
          </w:p>
        </w:tc>
        <w:tc>
          <w:tcPr>
            <w:tcW w:w="3126" w:type="pct"/>
          </w:tcPr>
          <w:p w:rsidR="00B1413E" w:rsidRPr="00B1413E" w:rsidRDefault="00B1413E" w:rsidP="00B1413E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28" w:lineRule="auto"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13E">
              <w:rPr>
                <w:rFonts w:ascii="Times New Roman" w:eastAsia="Calibri" w:hAnsi="Times New Roman" w:cs="Times New Roman"/>
                <w:sz w:val="24"/>
                <w:szCs w:val="24"/>
              </w:rPr>
              <w:t>-Количество каналов: не менее 4 независимых канал</w:t>
            </w:r>
            <w:r w:rsidR="007C5341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Pr="00B14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задержки;</w:t>
            </w:r>
          </w:p>
          <w:p w:rsidR="00B1413E" w:rsidRPr="00B1413E" w:rsidRDefault="00B1413E" w:rsidP="00B1413E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28" w:lineRule="auto"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13E">
              <w:rPr>
                <w:rFonts w:ascii="Times New Roman" w:eastAsia="Calibri" w:hAnsi="Times New Roman" w:cs="Times New Roman"/>
                <w:sz w:val="24"/>
                <w:szCs w:val="24"/>
              </w:rPr>
              <w:t>-Диапазон временной задержки от 0 до 999 с;</w:t>
            </w:r>
          </w:p>
          <w:p w:rsidR="00B1413E" w:rsidRPr="00B1413E" w:rsidRDefault="00B1413E" w:rsidP="00B1413E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28" w:lineRule="auto"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-Разрешение не более 5 </w:t>
            </w:r>
            <w:proofErr w:type="spellStart"/>
            <w:r w:rsidRPr="00B1413E">
              <w:rPr>
                <w:rFonts w:ascii="Times New Roman" w:eastAsia="Calibri" w:hAnsi="Times New Roman" w:cs="Times New Roman"/>
                <w:sz w:val="24"/>
                <w:szCs w:val="24"/>
              </w:rPr>
              <w:t>пс</w:t>
            </w:r>
            <w:proofErr w:type="spellEnd"/>
            <w:r w:rsidRPr="00B1413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1413E" w:rsidRPr="00B1413E" w:rsidRDefault="00B1413E" w:rsidP="00B1413E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28" w:lineRule="auto"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-Триггерная задержка не более 85 </w:t>
            </w:r>
            <w:proofErr w:type="spellStart"/>
            <w:r w:rsidRPr="00B1413E">
              <w:rPr>
                <w:rFonts w:ascii="Times New Roman" w:eastAsia="Calibri" w:hAnsi="Times New Roman" w:cs="Times New Roman"/>
                <w:sz w:val="24"/>
                <w:szCs w:val="24"/>
              </w:rPr>
              <w:t>нс</w:t>
            </w:r>
            <w:proofErr w:type="spellEnd"/>
            <w:r w:rsidRPr="00B1413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1413E" w:rsidRPr="00B1413E" w:rsidRDefault="00B1413E" w:rsidP="00B1413E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28" w:lineRule="auto"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-Порог срабатывания внешнего триггера </w:t>
            </w:r>
          </w:p>
          <w:p w:rsidR="00B1413E" w:rsidRPr="00B1413E" w:rsidRDefault="00B1413E" w:rsidP="00B1413E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28" w:lineRule="auto"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более 3 </w:t>
            </w:r>
            <w:proofErr w:type="gramStart"/>
            <w:r w:rsidRPr="00B1413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B1413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1413E" w:rsidRPr="00B1413E" w:rsidRDefault="00B1413E" w:rsidP="00B1413E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28" w:lineRule="auto"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13E">
              <w:rPr>
                <w:rFonts w:ascii="Times New Roman" w:eastAsia="Calibri" w:hAnsi="Times New Roman" w:cs="Times New Roman"/>
                <w:sz w:val="24"/>
                <w:szCs w:val="24"/>
              </w:rPr>
              <w:t>-Разрешение внешнего триггера не более 10 мВ;</w:t>
            </w:r>
          </w:p>
          <w:p w:rsidR="00B1413E" w:rsidRPr="00B1413E" w:rsidRDefault="00B1413E" w:rsidP="00B1413E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28" w:lineRule="auto"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13E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Внутренний генератор:</w:t>
            </w:r>
          </w:p>
          <w:p w:rsidR="00B1413E" w:rsidRPr="00B1413E" w:rsidRDefault="00B1413E" w:rsidP="00B1413E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28" w:lineRule="auto"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-Частота в диапазоне от 0,001 Гц до 1,000 МГц; </w:t>
            </w:r>
          </w:p>
          <w:p w:rsidR="00B1413E" w:rsidRPr="00B1413E" w:rsidRDefault="00B1413E" w:rsidP="00B1413E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28" w:lineRule="auto"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-Разрешение не более 0,001 Гц; </w:t>
            </w:r>
          </w:p>
          <w:p w:rsidR="00B1413E" w:rsidRPr="00B1413E" w:rsidRDefault="00B1413E" w:rsidP="00B1413E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28" w:lineRule="auto"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13E">
              <w:rPr>
                <w:rFonts w:ascii="Times New Roman" w:eastAsia="Calibri" w:hAnsi="Times New Roman" w:cs="Times New Roman"/>
                <w:sz w:val="24"/>
                <w:szCs w:val="24"/>
              </w:rPr>
              <w:t>-Режим генерации пакетов импульсов:</w:t>
            </w:r>
          </w:p>
          <w:p w:rsidR="00B1413E" w:rsidRPr="00B1413E" w:rsidRDefault="00B1413E" w:rsidP="00B1413E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28" w:lineRule="auto"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-Количество импульсов в пакете </w:t>
            </w:r>
            <w:r w:rsidR="007C53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Pr="00B1413E">
              <w:rPr>
                <w:rFonts w:ascii="Times New Roman" w:eastAsia="Calibri" w:hAnsi="Times New Roman" w:cs="Times New Roman"/>
                <w:sz w:val="24"/>
                <w:szCs w:val="24"/>
              </w:rPr>
              <w:t>диапазоне от 2 до 32000;</w:t>
            </w:r>
          </w:p>
          <w:p w:rsidR="00B1413E" w:rsidRPr="00B1413E" w:rsidRDefault="00B1413E" w:rsidP="00B1413E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28" w:lineRule="auto"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13E">
              <w:rPr>
                <w:rFonts w:ascii="Times New Roman" w:eastAsia="Calibri" w:hAnsi="Times New Roman" w:cs="Times New Roman"/>
                <w:sz w:val="24"/>
                <w:szCs w:val="24"/>
              </w:rPr>
              <w:t>-Сопротивление нагрузки не более 50 Ом;</w:t>
            </w:r>
          </w:p>
          <w:p w:rsidR="00B1413E" w:rsidRPr="00B1413E" w:rsidRDefault="00B1413E" w:rsidP="00B1413E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28" w:lineRule="auto"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-Время нарастания в диапазоне от 2 до 3 </w:t>
            </w:r>
            <w:proofErr w:type="spellStart"/>
            <w:r w:rsidRPr="00B1413E">
              <w:rPr>
                <w:rFonts w:ascii="Times New Roman" w:eastAsia="Calibri" w:hAnsi="Times New Roman" w:cs="Times New Roman"/>
                <w:sz w:val="24"/>
                <w:szCs w:val="24"/>
              </w:rPr>
              <w:t>нс</w:t>
            </w:r>
            <w:proofErr w:type="spellEnd"/>
            <w:r w:rsidRPr="00B1413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1413E" w:rsidRPr="00B1413E" w:rsidRDefault="00B1413E" w:rsidP="00B1413E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28" w:lineRule="auto"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13E">
              <w:rPr>
                <w:rFonts w:ascii="Times New Roman" w:eastAsia="Calibri" w:hAnsi="Times New Roman" w:cs="Times New Roman"/>
                <w:sz w:val="24"/>
                <w:szCs w:val="24"/>
              </w:rPr>
              <w:t>-Скорость нарастания не менее 1 В/</w:t>
            </w:r>
            <w:proofErr w:type="spellStart"/>
            <w:r w:rsidRPr="00B1413E">
              <w:rPr>
                <w:rFonts w:ascii="Times New Roman" w:eastAsia="Calibri" w:hAnsi="Times New Roman" w:cs="Times New Roman"/>
                <w:sz w:val="24"/>
                <w:szCs w:val="24"/>
              </w:rPr>
              <w:t>нс</w:t>
            </w:r>
            <w:proofErr w:type="spellEnd"/>
            <w:r w:rsidRPr="00B1413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1413E" w:rsidRPr="00B1413E" w:rsidRDefault="00B1413E" w:rsidP="00B1413E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28" w:lineRule="auto"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13E">
              <w:rPr>
                <w:rFonts w:ascii="Times New Roman" w:eastAsia="Calibri" w:hAnsi="Times New Roman" w:cs="Times New Roman"/>
                <w:sz w:val="24"/>
                <w:szCs w:val="24"/>
              </w:rPr>
              <w:t>-Превышение уровня не более 100 мВ + 10 % амплитуды импульса;</w:t>
            </w:r>
          </w:p>
          <w:p w:rsidR="00B1413E" w:rsidRPr="00B1413E" w:rsidRDefault="00B1413E" w:rsidP="00B1413E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28" w:lineRule="auto"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13E">
              <w:rPr>
                <w:rFonts w:ascii="Times New Roman" w:eastAsia="Calibri" w:hAnsi="Times New Roman" w:cs="Times New Roman"/>
                <w:sz w:val="24"/>
                <w:szCs w:val="24"/>
              </w:rPr>
              <w:t>-Уровень ТТЛ</w:t>
            </w:r>
            <w:r w:rsidR="00C37E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C37EEB" w:rsidRPr="00C37EEB">
              <w:rPr>
                <w:rFonts w:ascii="Times New Roman" w:eastAsia="Calibri" w:hAnsi="Times New Roman" w:cs="Times New Roman"/>
                <w:sz w:val="24"/>
                <w:szCs w:val="24"/>
              </w:rPr>
              <w:t>Транзисторно-транзисторная логика</w:t>
            </w:r>
            <w:r w:rsidR="00C37EE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B14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в диапазоне от 0 до 4 </w:t>
            </w:r>
            <w:proofErr w:type="gramStart"/>
            <w:r w:rsidRPr="00B1413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B1413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1413E" w:rsidRPr="00B1413E" w:rsidRDefault="00B1413E" w:rsidP="00B1413E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28" w:lineRule="auto"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13E">
              <w:rPr>
                <w:rFonts w:ascii="Times New Roman" w:eastAsia="Calibri" w:hAnsi="Times New Roman" w:cs="Times New Roman"/>
                <w:sz w:val="24"/>
                <w:szCs w:val="24"/>
              </w:rPr>
              <w:t>Точность не более 100 мВ + 5 % амплитуды импульса;</w:t>
            </w:r>
          </w:p>
          <w:p w:rsidR="00B1413E" w:rsidRPr="00B1413E" w:rsidRDefault="007C5341" w:rsidP="00B1413E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28" w:lineRule="auto"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341">
              <w:rPr>
                <w:rFonts w:ascii="Times New Roman" w:eastAsia="Calibri" w:hAnsi="Times New Roman" w:cs="Times New Roman"/>
                <w:sz w:val="24"/>
                <w:szCs w:val="24"/>
              </w:rPr>
              <w:t>Жидкокристаллический дисплей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r w:rsidR="00B1413E" w:rsidRPr="00B14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подсветкой;</w:t>
            </w:r>
          </w:p>
          <w:p w:rsidR="00B1413E" w:rsidRPr="00B1413E" w:rsidRDefault="00B1413E" w:rsidP="00B1413E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28" w:lineRule="auto"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13E">
              <w:rPr>
                <w:rFonts w:ascii="Times New Roman" w:eastAsia="Calibri" w:hAnsi="Times New Roman" w:cs="Times New Roman"/>
                <w:sz w:val="24"/>
                <w:szCs w:val="24"/>
              </w:rPr>
              <w:t>Интерфейс: разъем GPIB;</w:t>
            </w:r>
          </w:p>
          <w:p w:rsidR="00B1413E" w:rsidRPr="00B1413E" w:rsidRDefault="00B1413E" w:rsidP="00B1413E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28" w:lineRule="auto"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13E">
              <w:rPr>
                <w:rFonts w:ascii="Times New Roman" w:eastAsia="Calibri" w:hAnsi="Times New Roman" w:cs="Times New Roman"/>
                <w:sz w:val="24"/>
                <w:szCs w:val="24"/>
              </w:rPr>
              <w:t>Габаритные размеры (Длина х Ширина х Высота):</w:t>
            </w:r>
          </w:p>
          <w:p w:rsidR="00B1413E" w:rsidRPr="00B1413E" w:rsidRDefault="00B1413E" w:rsidP="00B1413E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28" w:lineRule="auto"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13E">
              <w:rPr>
                <w:rFonts w:ascii="Times New Roman" w:eastAsia="Calibri" w:hAnsi="Times New Roman" w:cs="Times New Roman"/>
                <w:sz w:val="24"/>
                <w:szCs w:val="24"/>
              </w:rPr>
              <w:t>не более 500х500х500 мм;</w:t>
            </w:r>
          </w:p>
          <w:p w:rsidR="00D05A36" w:rsidRPr="00D05A36" w:rsidRDefault="00B1413E" w:rsidP="00B1413E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B1413E">
              <w:rPr>
                <w:rFonts w:ascii="Times New Roman" w:eastAsia="Calibri" w:hAnsi="Times New Roman" w:cs="Times New Roman"/>
                <w:sz w:val="24"/>
                <w:szCs w:val="24"/>
              </w:rPr>
              <w:t>Вес не более 10 кг.</w:t>
            </w:r>
          </w:p>
        </w:tc>
        <w:tc>
          <w:tcPr>
            <w:tcW w:w="437" w:type="pct"/>
          </w:tcPr>
          <w:p w:rsidR="00D05A36" w:rsidRPr="00D05A36" w:rsidRDefault="008156E8" w:rsidP="00D05A3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штука</w:t>
            </w:r>
          </w:p>
        </w:tc>
        <w:tc>
          <w:tcPr>
            <w:tcW w:w="350" w:type="pct"/>
          </w:tcPr>
          <w:p w:rsidR="00D05A36" w:rsidRPr="00D05A36" w:rsidRDefault="00D05A36" w:rsidP="00D05A36">
            <w:pPr>
              <w:rPr>
                <w:rFonts w:ascii="Times New Roman" w:eastAsia="Calibri" w:hAnsi="Times New Roman" w:cs="Times New Roman"/>
              </w:rPr>
            </w:pPr>
            <w:r w:rsidRPr="00D05A36">
              <w:rPr>
                <w:rFonts w:ascii="Times New Roman" w:eastAsia="Calibri" w:hAnsi="Times New Roman" w:cs="Times New Roman"/>
              </w:rPr>
              <w:t>1</w:t>
            </w:r>
          </w:p>
        </w:tc>
      </w:tr>
    </w:tbl>
    <w:p w:rsidR="003D725A" w:rsidRPr="003D725A" w:rsidRDefault="003D725A" w:rsidP="003D725A">
      <w:pPr>
        <w:rPr>
          <w:lang w:eastAsia="ar-SA"/>
        </w:rPr>
      </w:pPr>
    </w:p>
    <w:p w:rsidR="00EF4D3C" w:rsidRPr="00EF4D3C" w:rsidRDefault="00EF4D3C" w:rsidP="00EF4D3C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D3C">
        <w:rPr>
          <w:rFonts w:ascii="Times New Roman" w:eastAsia="Calibri" w:hAnsi="Times New Roman" w:cs="Times New Roman"/>
          <w:sz w:val="24"/>
          <w:szCs w:val="24"/>
        </w:rPr>
        <w:t xml:space="preserve">Инструкция по заполнению первых частей заявок. </w:t>
      </w:r>
    </w:p>
    <w:p w:rsidR="00EF4D3C" w:rsidRPr="00EF4D3C" w:rsidRDefault="00EF4D3C" w:rsidP="00EF4D3C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D3C">
        <w:rPr>
          <w:rFonts w:ascii="Times New Roman" w:eastAsia="Calibri" w:hAnsi="Times New Roman" w:cs="Times New Roman"/>
          <w:sz w:val="24"/>
          <w:szCs w:val="24"/>
        </w:rPr>
        <w:t>Участники закупки по позициям, в которых указаны слова:</w:t>
      </w:r>
    </w:p>
    <w:p w:rsidR="00DE5418" w:rsidRPr="00DE5418" w:rsidRDefault="00DE5418" w:rsidP="00DE5418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418">
        <w:rPr>
          <w:rFonts w:ascii="Times New Roman" w:eastAsia="Calibri" w:hAnsi="Times New Roman" w:cs="Times New Roman"/>
          <w:sz w:val="24"/>
          <w:szCs w:val="24"/>
        </w:rPr>
        <w:t>- «не более» - должен указать конкретный показатель, равный показателю в техническом задании или не превышающий его.</w:t>
      </w:r>
    </w:p>
    <w:p w:rsidR="00DE5418" w:rsidRPr="00DE5418" w:rsidRDefault="00DE5418" w:rsidP="00DE5418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418">
        <w:rPr>
          <w:rFonts w:ascii="Times New Roman" w:eastAsia="Calibri" w:hAnsi="Times New Roman" w:cs="Times New Roman"/>
          <w:sz w:val="24"/>
          <w:szCs w:val="24"/>
        </w:rPr>
        <w:t>- «не менее» - должен указать конкретный показатель, равный показателю в техническом задании или превышающий его.</w:t>
      </w:r>
    </w:p>
    <w:p w:rsidR="00EF4D3C" w:rsidRPr="00EF4D3C" w:rsidRDefault="00DE5418" w:rsidP="00DE5418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418">
        <w:rPr>
          <w:rFonts w:ascii="Times New Roman" w:eastAsia="Calibri" w:hAnsi="Times New Roman" w:cs="Times New Roman"/>
          <w:sz w:val="24"/>
          <w:szCs w:val="24"/>
        </w:rPr>
        <w:t>- если значение параметра указывается со словами «в диапазоне от …до…», то указывается диапазон, где верхнее значение параметра равно указанному или превышает его, а нижнее значение параметра равно ему или не превышает его.</w:t>
      </w:r>
    </w:p>
    <w:p w:rsidR="00EF4D3C" w:rsidRPr="00EF4D3C" w:rsidRDefault="00EF4D3C" w:rsidP="00EF4D3C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D3C">
        <w:rPr>
          <w:rFonts w:ascii="Times New Roman" w:eastAsia="Calibri" w:hAnsi="Times New Roman" w:cs="Times New Roman"/>
          <w:sz w:val="24"/>
          <w:szCs w:val="24"/>
        </w:rPr>
        <w:t>Остальные позиции остаются неизменными.</w:t>
      </w:r>
    </w:p>
    <w:p w:rsidR="006874F6" w:rsidRDefault="006874F6" w:rsidP="006874F6">
      <w:pPr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413E" w:rsidRPr="00B1413E" w:rsidRDefault="00B1413E" w:rsidP="00B1413E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13E">
        <w:rPr>
          <w:rFonts w:ascii="Times New Roman" w:eastAsia="Calibri" w:hAnsi="Times New Roman" w:cs="Times New Roman"/>
          <w:sz w:val="24"/>
          <w:szCs w:val="24"/>
        </w:rPr>
        <w:t>Сокращение «</w:t>
      </w:r>
      <w:proofErr w:type="spellStart"/>
      <w:r w:rsidRPr="00B1413E">
        <w:rPr>
          <w:rFonts w:ascii="Times New Roman" w:eastAsia="Calibri" w:hAnsi="Times New Roman" w:cs="Times New Roman"/>
          <w:sz w:val="24"/>
          <w:szCs w:val="24"/>
        </w:rPr>
        <w:t>нс</w:t>
      </w:r>
      <w:proofErr w:type="spellEnd"/>
      <w:r w:rsidRPr="00B1413E">
        <w:rPr>
          <w:rFonts w:ascii="Times New Roman" w:eastAsia="Calibri" w:hAnsi="Times New Roman" w:cs="Times New Roman"/>
          <w:sz w:val="24"/>
          <w:szCs w:val="24"/>
        </w:rPr>
        <w:t>» - наносекунда – дольная единица измерения времени в Международной системе единиц (СИ), равная одной миллиардной доли секунды (то есть 10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-9</w:t>
      </w:r>
      <w:r w:rsidRPr="00B1413E">
        <w:rPr>
          <w:rFonts w:ascii="Times New Roman" w:eastAsia="Calibri" w:hAnsi="Times New Roman" w:cs="Times New Roman"/>
          <w:sz w:val="24"/>
          <w:szCs w:val="24"/>
        </w:rPr>
        <w:t xml:space="preserve"> секунды).</w:t>
      </w:r>
    </w:p>
    <w:p w:rsidR="00B1413E" w:rsidRPr="00B1413E" w:rsidRDefault="00B1413E" w:rsidP="00B1413E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413E" w:rsidRPr="00B1413E" w:rsidRDefault="00B1413E" w:rsidP="00B1413E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13E">
        <w:rPr>
          <w:rFonts w:ascii="Times New Roman" w:eastAsia="Calibri" w:hAnsi="Times New Roman" w:cs="Times New Roman"/>
          <w:sz w:val="24"/>
          <w:szCs w:val="24"/>
        </w:rPr>
        <w:lastRenderedPageBreak/>
        <w:t>Сокращение «</w:t>
      </w:r>
      <w:proofErr w:type="spellStart"/>
      <w:r w:rsidRPr="00B1413E">
        <w:rPr>
          <w:rFonts w:ascii="Times New Roman" w:eastAsia="Calibri" w:hAnsi="Times New Roman" w:cs="Times New Roman"/>
          <w:sz w:val="24"/>
          <w:szCs w:val="24"/>
        </w:rPr>
        <w:t>пс</w:t>
      </w:r>
      <w:proofErr w:type="spellEnd"/>
      <w:r w:rsidRPr="00B1413E">
        <w:rPr>
          <w:rFonts w:ascii="Times New Roman" w:eastAsia="Calibri" w:hAnsi="Times New Roman" w:cs="Times New Roman"/>
          <w:sz w:val="24"/>
          <w:szCs w:val="24"/>
        </w:rPr>
        <w:t>» - пикосекунда - дольная единица измерения времени в Международной системе единиц (СИ), равная одной триллионной доли секунды (то есть 10</w:t>
      </w:r>
      <w:r w:rsidRPr="00B1413E">
        <w:rPr>
          <w:rFonts w:ascii="Times New Roman" w:eastAsia="Calibri" w:hAnsi="Times New Roman" w:cs="Times New Roman"/>
          <w:sz w:val="24"/>
          <w:szCs w:val="24"/>
          <w:vertAlign w:val="superscript"/>
        </w:rPr>
        <w:t>-12</w:t>
      </w:r>
      <w:r w:rsidRPr="00B1413E">
        <w:rPr>
          <w:rFonts w:ascii="Times New Roman" w:eastAsia="Calibri" w:hAnsi="Times New Roman" w:cs="Times New Roman"/>
          <w:sz w:val="24"/>
          <w:szCs w:val="24"/>
        </w:rPr>
        <w:t xml:space="preserve"> секунды).</w:t>
      </w:r>
    </w:p>
    <w:p w:rsidR="00B1413E" w:rsidRPr="00B1413E" w:rsidRDefault="00B1413E" w:rsidP="00B1413E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13E">
        <w:rPr>
          <w:rFonts w:ascii="Times New Roman" w:eastAsia="Calibri" w:hAnsi="Times New Roman" w:cs="Times New Roman"/>
          <w:sz w:val="24"/>
          <w:szCs w:val="24"/>
        </w:rPr>
        <w:t>Сокращение «мВ» - милливольт - дольная единица измерения напряжения в Международной системе единиц (СИ), равная одной тысячной доли вольта (то есть 10</w:t>
      </w:r>
      <w:r w:rsidRPr="00B1413E">
        <w:rPr>
          <w:rFonts w:ascii="Times New Roman" w:eastAsia="Calibri" w:hAnsi="Times New Roman" w:cs="Times New Roman"/>
          <w:sz w:val="24"/>
          <w:szCs w:val="24"/>
          <w:vertAlign w:val="superscript"/>
        </w:rPr>
        <w:t>-3</w:t>
      </w:r>
      <w:r w:rsidRPr="00B1413E">
        <w:rPr>
          <w:rFonts w:ascii="Times New Roman" w:eastAsia="Calibri" w:hAnsi="Times New Roman" w:cs="Times New Roman"/>
          <w:sz w:val="24"/>
          <w:szCs w:val="24"/>
        </w:rPr>
        <w:t xml:space="preserve"> вольта).</w:t>
      </w:r>
    </w:p>
    <w:p w:rsidR="00B1413E" w:rsidRDefault="00B1413E" w:rsidP="00B1413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125ED5" w:rsidRPr="00EF4D3C" w:rsidRDefault="00125ED5" w:rsidP="00125E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4D3C">
        <w:rPr>
          <w:rFonts w:ascii="Times New Roman" w:hAnsi="Times New Roman" w:cs="Times New Roman"/>
          <w:sz w:val="24"/>
          <w:szCs w:val="24"/>
        </w:rPr>
        <w:t xml:space="preserve">Требования к гарантийному сроку оборудования: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EF4D3C">
        <w:rPr>
          <w:rFonts w:ascii="Times New Roman" w:hAnsi="Times New Roman" w:cs="Times New Roman"/>
          <w:sz w:val="24"/>
          <w:szCs w:val="24"/>
        </w:rPr>
        <w:t>е менее 12 месяцев. Гарантийный срок начинает течь с даты подписания обеими сторонами товарной накладной по форме №ТОРГ-12. Вместо товарной накладной (форма №ТОРГ-12) допускается применение универсального передаточного документа.</w:t>
      </w:r>
    </w:p>
    <w:p w:rsidR="00B13FDD" w:rsidRPr="00EF4D3C" w:rsidRDefault="00C64A60" w:rsidP="00EF4D3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4D3C">
        <w:rPr>
          <w:rFonts w:ascii="Times New Roman" w:hAnsi="Times New Roman" w:cs="Times New Roman"/>
          <w:sz w:val="24"/>
          <w:szCs w:val="24"/>
        </w:rPr>
        <w:t>Объем предоставления гарантии качества товара: в полном объеме.</w:t>
      </w:r>
    </w:p>
    <w:sectPr w:rsidR="00B13FDD" w:rsidRPr="00EF4D3C" w:rsidSect="00DF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17B9C"/>
    <w:multiLevelType w:val="hybridMultilevel"/>
    <w:tmpl w:val="65C01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73C88"/>
    <w:multiLevelType w:val="hybridMultilevel"/>
    <w:tmpl w:val="DBF4C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57BF4"/>
    <w:multiLevelType w:val="hybridMultilevel"/>
    <w:tmpl w:val="956CE020"/>
    <w:lvl w:ilvl="0" w:tplc="0419000F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17C"/>
    <w:rsid w:val="000029C0"/>
    <w:rsid w:val="00005CC4"/>
    <w:rsid w:val="00022E41"/>
    <w:rsid w:val="00026009"/>
    <w:rsid w:val="0004325E"/>
    <w:rsid w:val="00046ADA"/>
    <w:rsid w:val="000512E3"/>
    <w:rsid w:val="000667EB"/>
    <w:rsid w:val="000672CC"/>
    <w:rsid w:val="000B625D"/>
    <w:rsid w:val="000C1C90"/>
    <w:rsid w:val="000C332A"/>
    <w:rsid w:val="000D09C4"/>
    <w:rsid w:val="000F3CDE"/>
    <w:rsid w:val="000F4733"/>
    <w:rsid w:val="000F7B82"/>
    <w:rsid w:val="00105E1C"/>
    <w:rsid w:val="00125CC8"/>
    <w:rsid w:val="00125ED5"/>
    <w:rsid w:val="00126CD4"/>
    <w:rsid w:val="001327A0"/>
    <w:rsid w:val="001419F4"/>
    <w:rsid w:val="0016432C"/>
    <w:rsid w:val="00167151"/>
    <w:rsid w:val="00176CF1"/>
    <w:rsid w:val="001914CE"/>
    <w:rsid w:val="001A5447"/>
    <w:rsid w:val="001D65AA"/>
    <w:rsid w:val="001D75AF"/>
    <w:rsid w:val="001E7932"/>
    <w:rsid w:val="002408DE"/>
    <w:rsid w:val="002438E2"/>
    <w:rsid w:val="00263ED5"/>
    <w:rsid w:val="00272CAC"/>
    <w:rsid w:val="002752D7"/>
    <w:rsid w:val="002909F1"/>
    <w:rsid w:val="002A0632"/>
    <w:rsid w:val="002D02B0"/>
    <w:rsid w:val="002D3162"/>
    <w:rsid w:val="002D5143"/>
    <w:rsid w:val="002D7333"/>
    <w:rsid w:val="002E1FD1"/>
    <w:rsid w:val="002F6F66"/>
    <w:rsid w:val="002F7359"/>
    <w:rsid w:val="0031078B"/>
    <w:rsid w:val="00316FFF"/>
    <w:rsid w:val="0032304A"/>
    <w:rsid w:val="00331804"/>
    <w:rsid w:val="00346340"/>
    <w:rsid w:val="00357020"/>
    <w:rsid w:val="00357BDE"/>
    <w:rsid w:val="0036185B"/>
    <w:rsid w:val="00366CC1"/>
    <w:rsid w:val="00391D97"/>
    <w:rsid w:val="00396690"/>
    <w:rsid w:val="003974F0"/>
    <w:rsid w:val="003A3E40"/>
    <w:rsid w:val="003B1524"/>
    <w:rsid w:val="003B284A"/>
    <w:rsid w:val="003B78CA"/>
    <w:rsid w:val="003C3349"/>
    <w:rsid w:val="003D3641"/>
    <w:rsid w:val="003D725A"/>
    <w:rsid w:val="003F123F"/>
    <w:rsid w:val="003F72DA"/>
    <w:rsid w:val="00427462"/>
    <w:rsid w:val="00451239"/>
    <w:rsid w:val="00473441"/>
    <w:rsid w:val="00474FB3"/>
    <w:rsid w:val="004877A6"/>
    <w:rsid w:val="00491E49"/>
    <w:rsid w:val="004A227E"/>
    <w:rsid w:val="004A3E5B"/>
    <w:rsid w:val="004A4533"/>
    <w:rsid w:val="004B4CDD"/>
    <w:rsid w:val="004B58B8"/>
    <w:rsid w:val="004C5953"/>
    <w:rsid w:val="004E7935"/>
    <w:rsid w:val="00521275"/>
    <w:rsid w:val="0053593E"/>
    <w:rsid w:val="00555078"/>
    <w:rsid w:val="005604BF"/>
    <w:rsid w:val="005666AF"/>
    <w:rsid w:val="00586EE6"/>
    <w:rsid w:val="00593AFB"/>
    <w:rsid w:val="005C18E5"/>
    <w:rsid w:val="005F6E4F"/>
    <w:rsid w:val="00614D33"/>
    <w:rsid w:val="00621FFF"/>
    <w:rsid w:val="00633546"/>
    <w:rsid w:val="0063400B"/>
    <w:rsid w:val="00647A99"/>
    <w:rsid w:val="00651CF4"/>
    <w:rsid w:val="00653355"/>
    <w:rsid w:val="00671903"/>
    <w:rsid w:val="00680604"/>
    <w:rsid w:val="00684E76"/>
    <w:rsid w:val="006874F6"/>
    <w:rsid w:val="00691801"/>
    <w:rsid w:val="006B1128"/>
    <w:rsid w:val="006D2CEE"/>
    <w:rsid w:val="007077C7"/>
    <w:rsid w:val="00717C29"/>
    <w:rsid w:val="00721EB0"/>
    <w:rsid w:val="00747E40"/>
    <w:rsid w:val="00750B7C"/>
    <w:rsid w:val="007611F2"/>
    <w:rsid w:val="0076639A"/>
    <w:rsid w:val="007822FB"/>
    <w:rsid w:val="007A6252"/>
    <w:rsid w:val="007A6CFA"/>
    <w:rsid w:val="007C2A53"/>
    <w:rsid w:val="007C32AD"/>
    <w:rsid w:val="007C5341"/>
    <w:rsid w:val="007D0820"/>
    <w:rsid w:val="007E3079"/>
    <w:rsid w:val="007E537C"/>
    <w:rsid w:val="007E6670"/>
    <w:rsid w:val="007E7B19"/>
    <w:rsid w:val="007E7ECB"/>
    <w:rsid w:val="008156E8"/>
    <w:rsid w:val="008202BB"/>
    <w:rsid w:val="008225FE"/>
    <w:rsid w:val="00844FE1"/>
    <w:rsid w:val="00847AB8"/>
    <w:rsid w:val="00853760"/>
    <w:rsid w:val="008626CA"/>
    <w:rsid w:val="008638ED"/>
    <w:rsid w:val="008659A3"/>
    <w:rsid w:val="00880FCA"/>
    <w:rsid w:val="008879C1"/>
    <w:rsid w:val="008F02B8"/>
    <w:rsid w:val="008F031A"/>
    <w:rsid w:val="008F6916"/>
    <w:rsid w:val="00905307"/>
    <w:rsid w:val="0090531A"/>
    <w:rsid w:val="0094359C"/>
    <w:rsid w:val="0094611A"/>
    <w:rsid w:val="009838D9"/>
    <w:rsid w:val="009A5364"/>
    <w:rsid w:val="009B5F7D"/>
    <w:rsid w:val="009C6A4E"/>
    <w:rsid w:val="009E3838"/>
    <w:rsid w:val="00A058F2"/>
    <w:rsid w:val="00A14AA7"/>
    <w:rsid w:val="00A20B64"/>
    <w:rsid w:val="00A23BA0"/>
    <w:rsid w:val="00A36879"/>
    <w:rsid w:val="00A402C2"/>
    <w:rsid w:val="00A51C0A"/>
    <w:rsid w:val="00A534D2"/>
    <w:rsid w:val="00A662E9"/>
    <w:rsid w:val="00A875F9"/>
    <w:rsid w:val="00A94F99"/>
    <w:rsid w:val="00A97AB5"/>
    <w:rsid w:val="00AC12CD"/>
    <w:rsid w:val="00AE4BA2"/>
    <w:rsid w:val="00AE58DE"/>
    <w:rsid w:val="00AF0B67"/>
    <w:rsid w:val="00B0315A"/>
    <w:rsid w:val="00B13FDD"/>
    <w:rsid w:val="00B1413E"/>
    <w:rsid w:val="00B145D3"/>
    <w:rsid w:val="00B20DD3"/>
    <w:rsid w:val="00B4150E"/>
    <w:rsid w:val="00B5434F"/>
    <w:rsid w:val="00B708BD"/>
    <w:rsid w:val="00BB66E2"/>
    <w:rsid w:val="00BE62C3"/>
    <w:rsid w:val="00C24060"/>
    <w:rsid w:val="00C278D9"/>
    <w:rsid w:val="00C37EEB"/>
    <w:rsid w:val="00C50741"/>
    <w:rsid w:val="00C6317C"/>
    <w:rsid w:val="00C642B2"/>
    <w:rsid w:val="00C64A60"/>
    <w:rsid w:val="00C77EC4"/>
    <w:rsid w:val="00C8624A"/>
    <w:rsid w:val="00C94E74"/>
    <w:rsid w:val="00C9764F"/>
    <w:rsid w:val="00CB0782"/>
    <w:rsid w:val="00CD2B3C"/>
    <w:rsid w:val="00CD39E6"/>
    <w:rsid w:val="00CE7995"/>
    <w:rsid w:val="00D05A36"/>
    <w:rsid w:val="00D16AC8"/>
    <w:rsid w:val="00D25FC4"/>
    <w:rsid w:val="00D32FFA"/>
    <w:rsid w:val="00D44F88"/>
    <w:rsid w:val="00D4605E"/>
    <w:rsid w:val="00D608DD"/>
    <w:rsid w:val="00D640BF"/>
    <w:rsid w:val="00D70AFC"/>
    <w:rsid w:val="00D75E7A"/>
    <w:rsid w:val="00D945D6"/>
    <w:rsid w:val="00D953EE"/>
    <w:rsid w:val="00D964CE"/>
    <w:rsid w:val="00DA1749"/>
    <w:rsid w:val="00DB04F2"/>
    <w:rsid w:val="00DB78AC"/>
    <w:rsid w:val="00DD45D5"/>
    <w:rsid w:val="00DE5418"/>
    <w:rsid w:val="00DF0FCB"/>
    <w:rsid w:val="00E21151"/>
    <w:rsid w:val="00E30D11"/>
    <w:rsid w:val="00E40DCA"/>
    <w:rsid w:val="00E4163A"/>
    <w:rsid w:val="00E52071"/>
    <w:rsid w:val="00E52204"/>
    <w:rsid w:val="00E567AE"/>
    <w:rsid w:val="00E7443A"/>
    <w:rsid w:val="00E975C0"/>
    <w:rsid w:val="00EA4985"/>
    <w:rsid w:val="00EA5754"/>
    <w:rsid w:val="00EB1679"/>
    <w:rsid w:val="00EB1AC7"/>
    <w:rsid w:val="00EC2512"/>
    <w:rsid w:val="00ED2004"/>
    <w:rsid w:val="00EE1E34"/>
    <w:rsid w:val="00EF4D3C"/>
    <w:rsid w:val="00F14702"/>
    <w:rsid w:val="00F4698B"/>
    <w:rsid w:val="00F66336"/>
    <w:rsid w:val="00F73B57"/>
    <w:rsid w:val="00F77218"/>
    <w:rsid w:val="00FB16AB"/>
    <w:rsid w:val="00FD1DA3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68809-E7B8-43B9-99EB-2B51A859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1DA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C18E5"/>
    <w:pPr>
      <w:ind w:left="720"/>
      <w:contextualSpacing/>
    </w:pPr>
  </w:style>
  <w:style w:type="table" w:styleId="a5">
    <w:name w:val="Table Grid"/>
    <w:basedOn w:val="a1"/>
    <w:uiPriority w:val="39"/>
    <w:rsid w:val="00191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91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14CE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653355"/>
    <w:rPr>
      <w:b/>
      <w:bCs/>
    </w:rPr>
  </w:style>
  <w:style w:type="paragraph" w:styleId="a9">
    <w:name w:val="Body Text Indent"/>
    <w:basedOn w:val="a"/>
    <w:link w:val="aa"/>
    <w:rsid w:val="00272CAC"/>
    <w:pPr>
      <w:suppressAutoHyphens/>
      <w:spacing w:after="120" w:line="254" w:lineRule="auto"/>
      <w:ind w:left="283"/>
    </w:pPr>
    <w:rPr>
      <w:rFonts w:ascii="Calibri" w:eastAsia="Times New Roman" w:hAnsi="Calibri" w:cs="Times New Roman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272CAC"/>
    <w:rPr>
      <w:rFonts w:ascii="Calibri" w:eastAsia="Times New Roman" w:hAnsi="Calibri" w:cs="Times New Roman"/>
      <w:lang w:eastAsia="ar-SA"/>
    </w:rPr>
  </w:style>
  <w:style w:type="paragraph" w:customStyle="1" w:styleId="3">
    <w:name w:val="Стиль3 Знак Знак"/>
    <w:basedOn w:val="a"/>
    <w:next w:val="a"/>
    <w:rsid w:val="003D725A"/>
    <w:pPr>
      <w:widowControl w:val="0"/>
      <w:tabs>
        <w:tab w:val="left" w:pos="2160"/>
      </w:tabs>
      <w:suppressAutoHyphens/>
      <w:spacing w:after="0" w:line="240" w:lineRule="auto"/>
      <w:ind w:left="2160" w:hanging="3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msonormalmailrucssattributepostfix">
    <w:name w:val="msonormal_mailru_css_attribute_postfix"/>
    <w:basedOn w:val="a"/>
    <w:rsid w:val="00EA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table" w:customStyle="1" w:styleId="1">
    <w:name w:val="Сетка таблицы1"/>
    <w:basedOn w:val="a1"/>
    <w:next w:val="a5"/>
    <w:uiPriority w:val="39"/>
    <w:rsid w:val="00D0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0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E5870-AA05-483F-93CB-E1523B736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Igosheva</dc:creator>
  <cp:keywords/>
  <dc:description/>
  <cp:lastModifiedBy>Igosheva</cp:lastModifiedBy>
  <cp:revision>121</cp:revision>
  <cp:lastPrinted>2019-05-30T05:50:00Z</cp:lastPrinted>
  <dcterms:created xsi:type="dcterms:W3CDTF">2019-02-18T09:51:00Z</dcterms:created>
  <dcterms:modified xsi:type="dcterms:W3CDTF">2019-05-30T09:17:00Z</dcterms:modified>
</cp:coreProperties>
</file>