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06"/>
        <w:gridCol w:w="1558"/>
        <w:gridCol w:w="6016"/>
        <w:gridCol w:w="844"/>
        <w:gridCol w:w="647"/>
      </w:tblGrid>
      <w:tr w:rsidR="00D05A36" w:rsidRPr="00D05A36" w:rsidTr="00931763">
        <w:tc>
          <w:tcPr>
            <w:tcW w:w="264" w:type="pct"/>
          </w:tcPr>
          <w:p w:rsidR="00D05A36" w:rsidRPr="00D05A36" w:rsidRDefault="00D05A36" w:rsidP="002D0699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2D0699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14" w:type="pct"/>
          </w:tcPr>
          <w:p w:rsidR="00D05A36" w:rsidRPr="00D05A36" w:rsidRDefault="00D05A36" w:rsidP="002D0699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143" w:type="pct"/>
          </w:tcPr>
          <w:p w:rsidR="00D05A36" w:rsidRPr="00D05A36" w:rsidRDefault="00D05A36" w:rsidP="002D0699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41" w:type="pct"/>
          </w:tcPr>
          <w:p w:rsidR="00D05A36" w:rsidRPr="00D05A36" w:rsidRDefault="00D05A36" w:rsidP="002D069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39" w:type="pct"/>
          </w:tcPr>
          <w:p w:rsidR="00D05A36" w:rsidRPr="00D05A36" w:rsidRDefault="00D05A36" w:rsidP="002D069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931763">
        <w:tc>
          <w:tcPr>
            <w:tcW w:w="264" w:type="pct"/>
          </w:tcPr>
          <w:p w:rsidR="00D05A36" w:rsidRPr="00D05A36" w:rsidRDefault="00D05A36" w:rsidP="002D069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4" w:type="pct"/>
          </w:tcPr>
          <w:p w:rsidR="00D05A36" w:rsidRPr="00D05A36" w:rsidRDefault="00931763" w:rsidP="002D069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31763">
              <w:rPr>
                <w:rFonts w:ascii="Times New Roman" w:eastAsia="Calibri" w:hAnsi="Times New Roman" w:cs="Times New Roman"/>
              </w:rPr>
              <w:t xml:space="preserve">Комплект цифрового </w:t>
            </w:r>
            <w:proofErr w:type="gramStart"/>
            <w:r w:rsidRPr="00931763">
              <w:rPr>
                <w:rFonts w:ascii="Times New Roman" w:eastAsia="Calibri" w:hAnsi="Times New Roman" w:cs="Times New Roman"/>
              </w:rPr>
              <w:t>электро-измерительного</w:t>
            </w:r>
            <w:proofErr w:type="gramEnd"/>
            <w:r w:rsidRPr="00931763">
              <w:rPr>
                <w:rFonts w:ascii="Times New Roman" w:eastAsia="Calibri" w:hAnsi="Times New Roman" w:cs="Times New Roman"/>
              </w:rPr>
              <w:t xml:space="preserve"> оборудования</w:t>
            </w:r>
          </w:p>
        </w:tc>
        <w:tc>
          <w:tcPr>
            <w:tcW w:w="3143" w:type="pct"/>
          </w:tcPr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Комплект цифрового электроизмерительного оборудования в составе: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1) Анализатор сигналов 1 шт.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Анализатор сигналов должен быть включен в государственный реестр средств измерений </w:t>
            </w:r>
            <w:r w:rsidR="00155FD7" w:rsidRPr="00155FD7">
              <w:rPr>
                <w:rFonts w:ascii="Times New Roman" w:eastAsia="Calibri" w:hAnsi="Times New Roman" w:cs="Times New Roman"/>
                <w:color w:val="000000"/>
              </w:rPr>
              <w:t xml:space="preserve">Российской Федерации 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>и проведена первичная метрологическая поверка.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Диапазон частот анализируемых сигналов от 10 кГц до 3 ГГц;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Полоса анализа не менее 10 МГц;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Погрешность уровня сигнала (измерения) не более 0,5 дБ;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Средний уровень собственных шумов (на частоте 1 ГГц)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не более</w:t>
            </w:r>
            <w:r w:rsidR="002D0699">
              <w:rPr>
                <w:rFonts w:ascii="Times New Roman" w:eastAsia="Calibri" w:hAnsi="Times New Roman" w:cs="Times New Roman"/>
                <w:color w:val="000000"/>
              </w:rPr>
              <w:t>: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D0699">
              <w:rPr>
                <w:rFonts w:ascii="Times New Roman" w:eastAsia="Calibri" w:hAnsi="Times New Roman" w:cs="Times New Roman"/>
                <w:color w:val="000000"/>
              </w:rPr>
              <w:t xml:space="preserve">минус 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160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дБм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>/Гц;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Фазовый шум: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не более</w:t>
            </w:r>
            <w:r w:rsidR="002D0699">
              <w:rPr>
                <w:rFonts w:ascii="Times New Roman" w:eastAsia="Calibri" w:hAnsi="Times New Roman" w:cs="Times New Roman"/>
                <w:color w:val="000000"/>
              </w:rPr>
              <w:t xml:space="preserve">: минус 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110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дБн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>/Гц (на частоте 1 ГГц с отстройкой 10 кГц);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не более</w:t>
            </w:r>
            <w:r w:rsidR="002D0699">
              <w:rPr>
                <w:rFonts w:ascii="Times New Roman" w:eastAsia="Calibri" w:hAnsi="Times New Roman" w:cs="Times New Roman"/>
                <w:color w:val="000000"/>
              </w:rPr>
              <w:t>: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D0699">
              <w:rPr>
                <w:rFonts w:ascii="Times New Roman" w:eastAsia="Calibri" w:hAnsi="Times New Roman" w:cs="Times New Roman"/>
                <w:color w:val="000000"/>
              </w:rPr>
              <w:t xml:space="preserve">минус 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130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дБн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>/Гц (на частоте 1 ГГц с отстройкой 1 МГц);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Интермодуляционные искажения третьего порядка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не менее </w:t>
            </w:r>
            <w:r w:rsidR="002D0699">
              <w:rPr>
                <w:rFonts w:ascii="Times New Roman" w:eastAsia="Calibri" w:hAnsi="Times New Roman" w:cs="Times New Roman"/>
                <w:color w:val="000000"/>
              </w:rPr>
              <w:t xml:space="preserve">плюс 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15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дБм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Динамический диапазон искажения третьего порядка (на частоте 1 ГГц) не менее 110 дБ;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Диапазон ослабления аттенюатора от 0 до 50 дБ;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Шаг ослабления аттенюатора не более 10 дБ;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Режимы запуска: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-по уровню сигнала;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-по сигналу сети питания;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-по внешнему сигналу;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-от периодического таймера;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Цветной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жидкристаллический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 дисплей;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Интерфейсы: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-Разъем </w:t>
            </w:r>
            <w:r w:rsidRPr="00931763">
              <w:rPr>
                <w:rFonts w:ascii="Times New Roman" w:eastAsia="Calibri" w:hAnsi="Times New Roman" w:cs="Times New Roman"/>
                <w:color w:val="000000"/>
                <w:lang w:val="en-US"/>
              </w:rPr>
              <w:t>USB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-Разъем </w:t>
            </w:r>
            <w:r w:rsidRPr="00931763">
              <w:rPr>
                <w:rFonts w:ascii="Times New Roman" w:eastAsia="Calibri" w:hAnsi="Times New Roman" w:cs="Times New Roman"/>
                <w:color w:val="000000"/>
                <w:lang w:val="en-US"/>
              </w:rPr>
              <w:t>Ethernet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-Разъем </w:t>
            </w:r>
            <w:r w:rsidRPr="00931763">
              <w:rPr>
                <w:rFonts w:ascii="Times New Roman" w:eastAsia="Calibri" w:hAnsi="Times New Roman" w:cs="Times New Roman"/>
                <w:color w:val="000000"/>
                <w:lang w:val="en-US"/>
              </w:rPr>
              <w:t>GPIB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Габаритные размеры (Длина х Ширина х Высота):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не более 500 х500х500 мм;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-Вес не более 30 кг;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2) Осциллограф 1 шт.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Осциллограф должен быть включен в государственный реестр средств измерений </w:t>
            </w:r>
            <w:r w:rsidR="00155FD7" w:rsidRPr="00155FD7">
              <w:rPr>
                <w:rFonts w:ascii="Times New Roman" w:eastAsia="Calibri" w:hAnsi="Times New Roman" w:cs="Times New Roman"/>
                <w:color w:val="000000"/>
              </w:rPr>
              <w:t>Российской Федерации</w:t>
            </w:r>
            <w:r w:rsidR="00155FD7" w:rsidRPr="009317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31763">
              <w:rPr>
                <w:rFonts w:ascii="Times New Roman" w:eastAsia="Calibri" w:hAnsi="Times New Roman" w:cs="Times New Roman"/>
                <w:color w:val="000000"/>
              </w:rPr>
              <w:t>и проведена первичная метрологическая поверка.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Число каналов не менее 2;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Полоса пропускания не менее 500 МГц;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Время нарастания (от 10 до 90%) не более 750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пс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Частота дискретизации: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не менее 5 млрд. выборок в секунду (половина каналов);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не менее 2,5 млрд. выборок в секунду (все каналы);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Объем памяти не менее 4 млн. выборок; 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Режим сегментированной памяти;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Разрядность аналогово-цифрового преобразования (АЦП) не менее 8 бит.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Цветной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жидкристаллический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 дисплей;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Интерфейсы: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-Разъем USB;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 xml:space="preserve">-Разъем </w:t>
            </w:r>
            <w:proofErr w:type="spellStart"/>
            <w:r w:rsidRPr="00931763">
              <w:rPr>
                <w:rFonts w:ascii="Times New Roman" w:eastAsia="Calibri" w:hAnsi="Times New Roman" w:cs="Times New Roman"/>
                <w:color w:val="000000"/>
              </w:rPr>
              <w:t>Ethernet</w:t>
            </w:r>
            <w:proofErr w:type="spellEnd"/>
            <w:r w:rsidRPr="009317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-Разъем GPIB;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Габаритные размеры (Длина х Ширина х Высота):</w:t>
            </w:r>
          </w:p>
          <w:p w:rsidR="00931763" w:rsidRPr="00931763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не более 500 х500х500 мм;</w:t>
            </w:r>
          </w:p>
          <w:p w:rsidR="00D05A36" w:rsidRPr="00D05A36" w:rsidRDefault="00931763" w:rsidP="002D0699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1763">
              <w:rPr>
                <w:rFonts w:ascii="Times New Roman" w:eastAsia="Calibri" w:hAnsi="Times New Roman" w:cs="Times New Roman"/>
                <w:color w:val="000000"/>
              </w:rPr>
              <w:t>Вес не более 10 кг;</w:t>
            </w:r>
          </w:p>
        </w:tc>
        <w:tc>
          <w:tcPr>
            <w:tcW w:w="441" w:type="pct"/>
          </w:tcPr>
          <w:p w:rsidR="00D05A36" w:rsidRPr="00D05A36" w:rsidRDefault="00D05A36" w:rsidP="00302E3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lastRenderedPageBreak/>
              <w:t>компл</w:t>
            </w:r>
            <w:r w:rsidR="00302E33">
              <w:rPr>
                <w:rFonts w:ascii="Times New Roman" w:eastAsia="Calibri" w:hAnsi="Times New Roman" w:cs="Times New Roman"/>
              </w:rPr>
              <w:t>ект</w:t>
            </w:r>
            <w:bookmarkStart w:id="0" w:name="_GoBack"/>
            <w:bookmarkEnd w:id="0"/>
          </w:p>
        </w:tc>
        <w:tc>
          <w:tcPr>
            <w:tcW w:w="339" w:type="pct"/>
          </w:tcPr>
          <w:p w:rsidR="00D05A36" w:rsidRPr="00D05A36" w:rsidRDefault="00D05A36" w:rsidP="002D069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420" w:rsidRPr="007D2420" w:rsidRDefault="007D2420" w:rsidP="007D2420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420">
        <w:rPr>
          <w:rFonts w:ascii="Times New Roman" w:eastAsia="Calibri" w:hAnsi="Times New Roman" w:cs="Times New Roman"/>
          <w:sz w:val="24"/>
          <w:szCs w:val="24"/>
        </w:rPr>
        <w:t>Сокращение «ГГц» - гигагерц – кратная единица измерения частоты в Международной системе единиц (СИ), равная одному миллиарду герц (то есть 10</w:t>
      </w:r>
      <w:r w:rsidRPr="007D2420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7D2420">
        <w:rPr>
          <w:rFonts w:ascii="Times New Roman" w:eastAsia="Calibri" w:hAnsi="Times New Roman" w:cs="Times New Roman"/>
          <w:sz w:val="24"/>
          <w:szCs w:val="24"/>
        </w:rPr>
        <w:t xml:space="preserve"> герц).</w:t>
      </w:r>
    </w:p>
    <w:p w:rsidR="007D2420" w:rsidRPr="007D2420" w:rsidRDefault="007D2420" w:rsidP="007D2420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420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7D2420">
        <w:rPr>
          <w:rFonts w:ascii="Times New Roman" w:eastAsia="Calibri" w:hAnsi="Times New Roman" w:cs="Times New Roman"/>
          <w:sz w:val="24"/>
          <w:szCs w:val="24"/>
        </w:rPr>
        <w:t>дБм</w:t>
      </w:r>
      <w:proofErr w:type="spellEnd"/>
      <w:r w:rsidRPr="007D2420">
        <w:rPr>
          <w:rFonts w:ascii="Times New Roman" w:eastAsia="Calibri" w:hAnsi="Times New Roman" w:cs="Times New Roman"/>
          <w:sz w:val="24"/>
          <w:szCs w:val="24"/>
        </w:rPr>
        <w:t>» - децибел-милливатт – децибел (дБ), в отношении которого за исходную величину принят 1 милливатт (мВт).</w:t>
      </w:r>
    </w:p>
    <w:p w:rsidR="007D2420" w:rsidRPr="007D2420" w:rsidRDefault="007D2420" w:rsidP="007D2420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420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7D2420">
        <w:rPr>
          <w:rFonts w:ascii="Times New Roman" w:eastAsia="Calibri" w:hAnsi="Times New Roman" w:cs="Times New Roman"/>
          <w:sz w:val="24"/>
          <w:szCs w:val="24"/>
        </w:rPr>
        <w:t>дБн</w:t>
      </w:r>
      <w:proofErr w:type="spellEnd"/>
      <w:r w:rsidRPr="007D2420">
        <w:rPr>
          <w:rFonts w:ascii="Times New Roman" w:eastAsia="Calibri" w:hAnsi="Times New Roman" w:cs="Times New Roman"/>
          <w:sz w:val="24"/>
          <w:szCs w:val="24"/>
        </w:rPr>
        <w:t>» - децибел-</w:t>
      </w:r>
      <w:proofErr w:type="spellStart"/>
      <w:r w:rsidRPr="007D2420">
        <w:rPr>
          <w:rFonts w:ascii="Times New Roman" w:eastAsia="Calibri" w:hAnsi="Times New Roman" w:cs="Times New Roman"/>
          <w:sz w:val="24"/>
          <w:szCs w:val="24"/>
        </w:rPr>
        <w:t>нановатт</w:t>
      </w:r>
      <w:proofErr w:type="spellEnd"/>
      <w:r w:rsidRPr="007D2420">
        <w:rPr>
          <w:rFonts w:ascii="Times New Roman" w:eastAsia="Calibri" w:hAnsi="Times New Roman" w:cs="Times New Roman"/>
          <w:sz w:val="24"/>
          <w:szCs w:val="24"/>
        </w:rPr>
        <w:t xml:space="preserve"> – децибел (дБ), в отношении которого за исходную величину принят 1 </w:t>
      </w:r>
      <w:proofErr w:type="spellStart"/>
      <w:r w:rsidRPr="007D2420">
        <w:rPr>
          <w:rFonts w:ascii="Times New Roman" w:eastAsia="Calibri" w:hAnsi="Times New Roman" w:cs="Times New Roman"/>
          <w:sz w:val="24"/>
          <w:szCs w:val="24"/>
        </w:rPr>
        <w:t>нановатт</w:t>
      </w:r>
      <w:proofErr w:type="spellEnd"/>
      <w:r w:rsidRPr="007D2420">
        <w:rPr>
          <w:rFonts w:ascii="Times New Roman" w:eastAsia="Calibri" w:hAnsi="Times New Roman" w:cs="Times New Roman"/>
          <w:sz w:val="24"/>
          <w:szCs w:val="24"/>
        </w:rPr>
        <w:t xml:space="preserve"> (нВт).</w:t>
      </w:r>
    </w:p>
    <w:p w:rsidR="007D2420" w:rsidRPr="007D2420" w:rsidRDefault="007D2420" w:rsidP="007D2420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420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7D2420">
        <w:rPr>
          <w:rFonts w:ascii="Times New Roman" w:eastAsia="Calibri" w:hAnsi="Times New Roman" w:cs="Times New Roman"/>
          <w:sz w:val="24"/>
          <w:szCs w:val="24"/>
        </w:rPr>
        <w:t>пс</w:t>
      </w:r>
      <w:proofErr w:type="spellEnd"/>
      <w:r w:rsidRPr="007D2420">
        <w:rPr>
          <w:rFonts w:ascii="Times New Roman" w:eastAsia="Calibri" w:hAnsi="Times New Roman" w:cs="Times New Roman"/>
          <w:sz w:val="24"/>
          <w:szCs w:val="24"/>
        </w:rPr>
        <w:t>» - пикосекунда - дольная единица измерения времени в Международной системе единиц (СИ), равная одной триллионной доли секунды (то есть 10</w:t>
      </w:r>
      <w:r w:rsidRPr="007D2420">
        <w:rPr>
          <w:rFonts w:ascii="Times New Roman" w:eastAsia="Calibri" w:hAnsi="Times New Roman" w:cs="Times New Roman"/>
          <w:sz w:val="24"/>
          <w:szCs w:val="24"/>
          <w:vertAlign w:val="superscript"/>
        </w:rPr>
        <w:t>-12</w:t>
      </w:r>
      <w:r w:rsidRPr="007D2420">
        <w:rPr>
          <w:rFonts w:ascii="Times New Roman" w:eastAsia="Calibri" w:hAnsi="Times New Roman" w:cs="Times New Roman"/>
          <w:sz w:val="24"/>
          <w:szCs w:val="24"/>
        </w:rPr>
        <w:t xml:space="preserve"> секунды).</w:t>
      </w:r>
    </w:p>
    <w:p w:rsidR="00EF4D3C" w:rsidRPr="00EF4D3C" w:rsidRDefault="00EF4D3C" w:rsidP="00EF4D3C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EF4D3C" w:rsidRDefault="00FF6E54" w:rsidP="00EF4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55FD7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0699"/>
    <w:rsid w:val="002D5143"/>
    <w:rsid w:val="002D7333"/>
    <w:rsid w:val="002E1FD1"/>
    <w:rsid w:val="002F6F66"/>
    <w:rsid w:val="002F7359"/>
    <w:rsid w:val="00302E33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D24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31763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071"/>
    <w:rsid w:val="00E52204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E0589-5234-49A3-919E-DFAD0C9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5F4A-561B-47BD-87AC-8BCDCD61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admin</cp:lastModifiedBy>
  <cp:revision>112</cp:revision>
  <cp:lastPrinted>2019-05-22T09:22:00Z</cp:lastPrinted>
  <dcterms:created xsi:type="dcterms:W3CDTF">2019-02-18T09:51:00Z</dcterms:created>
  <dcterms:modified xsi:type="dcterms:W3CDTF">2019-05-28T13:02:00Z</dcterms:modified>
</cp:coreProperties>
</file>