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E51A" w14:textId="77777777" w:rsidR="001E27EB" w:rsidRDefault="001E27EB" w:rsidP="001E070D">
      <w:pPr>
        <w:spacing w:after="0" w:line="276" w:lineRule="auto"/>
        <w:jc w:val="right"/>
        <w:rPr>
          <w:rFonts w:cs="Times New Roman"/>
          <w:b/>
        </w:rPr>
      </w:pPr>
      <w:bookmarkStart w:id="0" w:name="_Toc419194298"/>
      <w:bookmarkStart w:id="1" w:name="_Toc421545271"/>
    </w:p>
    <w:p w14:paraId="7E9A1E78" w14:textId="77777777" w:rsidR="001E070D" w:rsidRDefault="001E070D" w:rsidP="001E070D">
      <w:pPr>
        <w:spacing w:after="0" w:line="276" w:lineRule="auto"/>
        <w:jc w:val="right"/>
        <w:rPr>
          <w:rFonts w:cs="Times New Roman"/>
          <w:b/>
        </w:rPr>
      </w:pPr>
      <w:r w:rsidRPr="001E070D">
        <w:rPr>
          <w:rFonts w:cs="Times New Roman"/>
          <w:b/>
        </w:rPr>
        <w:t xml:space="preserve">Приложение №2 </w:t>
      </w:r>
    </w:p>
    <w:p w14:paraId="0FCEE9D7" w14:textId="69E54F5C" w:rsidR="00547754" w:rsidRPr="001E070D" w:rsidRDefault="001E070D" w:rsidP="001E070D">
      <w:pPr>
        <w:spacing w:after="0" w:line="276" w:lineRule="auto"/>
        <w:jc w:val="right"/>
        <w:rPr>
          <w:rFonts w:cs="Times New Roman"/>
          <w:b/>
        </w:rPr>
      </w:pPr>
      <w:r w:rsidRPr="001E070D">
        <w:rPr>
          <w:rFonts w:cs="Times New Roman"/>
          <w:b/>
        </w:rPr>
        <w:t>к приказу №</w:t>
      </w:r>
      <w:r w:rsidR="000142E1">
        <w:rPr>
          <w:rFonts w:cs="Times New Roman"/>
          <w:b/>
        </w:rPr>
        <w:t xml:space="preserve">41 </w:t>
      </w:r>
      <w:r w:rsidRPr="001E070D">
        <w:rPr>
          <w:rFonts w:cs="Times New Roman"/>
          <w:b/>
        </w:rPr>
        <w:t xml:space="preserve">от </w:t>
      </w:r>
      <w:r w:rsidR="00716C79">
        <w:rPr>
          <w:rFonts w:cs="Times New Roman"/>
          <w:b/>
        </w:rPr>
        <w:t>«</w:t>
      </w:r>
      <w:r w:rsidR="00B06596">
        <w:rPr>
          <w:rFonts w:cs="Times New Roman"/>
          <w:b/>
        </w:rPr>
        <w:t>1</w:t>
      </w:r>
      <w:r w:rsidR="005D6584">
        <w:rPr>
          <w:rFonts w:cs="Times New Roman"/>
          <w:b/>
        </w:rPr>
        <w:t>7</w:t>
      </w:r>
      <w:r w:rsidR="00716C79">
        <w:rPr>
          <w:rFonts w:cs="Times New Roman"/>
          <w:b/>
        </w:rPr>
        <w:t>»</w:t>
      </w:r>
      <w:r w:rsidR="0026794F">
        <w:rPr>
          <w:rFonts w:cs="Times New Roman"/>
          <w:b/>
        </w:rPr>
        <w:t xml:space="preserve"> марта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01D57D44" w:rsidR="002B04D0"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оказание услуг по</w:t>
      </w:r>
      <w:r w:rsidR="00716C79" w:rsidRPr="00716C79">
        <w:rPr>
          <w:color w:val="171717"/>
          <w:sz w:val="24"/>
          <w:lang w:eastAsia="en-US"/>
        </w:rPr>
        <w:t xml:space="preserve"> полному комплексному техническому обслуживанию лифтов</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547754">
        <w:rPr>
          <w:rFonts w:cs="Times New Roman"/>
        </w:rPr>
        <w:t>на</w:t>
      </w:r>
      <w:r w:rsidR="00AC3FDA">
        <w:rPr>
          <w:rFonts w:cs="Times New Roman"/>
        </w:rPr>
        <w:t xml:space="preserve"> </w:t>
      </w:r>
      <w:r w:rsidRPr="00547754">
        <w:rPr>
          <w:rFonts w:cs="Times New Roman"/>
        </w:rPr>
        <w:t>участие</w:t>
      </w:r>
      <w:proofErr w:type="gramEnd"/>
      <w:r w:rsidRPr="00547754">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xml:space="preserve">: </w:t>
      </w:r>
      <w:bookmarkStart w:id="2" w:name="_GoBack"/>
      <w:r w:rsidRPr="00B530F9">
        <w:rPr>
          <w:rFonts w:eastAsia="Calibri" w:cs="Times New Roman"/>
        </w:rPr>
        <w:t>официальн</w:t>
      </w:r>
      <w:bookmarkEnd w:id="2"/>
      <w:r w:rsidRPr="00B530F9">
        <w:rPr>
          <w:rFonts w:eastAsia="Calibri" w:cs="Times New Roman"/>
        </w:rPr>
        <w:t>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lastRenderedPageBreak/>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3" w:name="_Toc531197291"/>
      <w:bookmarkStart w:id="4" w:name="_Toc80605537"/>
      <w:bookmarkStart w:id="5"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Игошева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3"/>
      <w:bookmarkEnd w:id="4"/>
      <w:r w:rsidR="00347368" w:rsidRPr="009E5FA0">
        <w:rPr>
          <w:rFonts w:cs="Times New Roman"/>
          <w:b/>
          <w:bCs/>
        </w:rPr>
        <w:t>оказания услуг</w:t>
      </w:r>
      <w:bookmarkEnd w:id="5"/>
      <w:r w:rsidR="00DC3FA6">
        <w:rPr>
          <w:rFonts w:cs="Times New Roman"/>
          <w:b/>
          <w:bCs/>
        </w:rPr>
        <w:t>:</w:t>
      </w:r>
    </w:p>
    <w:p w14:paraId="31AE6244" w14:textId="3A2B76B1" w:rsidR="00347368" w:rsidRPr="00DF5CE7"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оказание услуг по</w:t>
      </w:r>
      <w:r w:rsidR="00716C79" w:rsidRPr="00716C79">
        <w:rPr>
          <w:rFonts w:cs="Times New Roman"/>
          <w:b/>
        </w:rPr>
        <w:t xml:space="preserve"> полному комплексному техническому обслуживанию лифтов</w:t>
      </w:r>
      <w:r w:rsidR="00347368" w:rsidRPr="00162778">
        <w:rPr>
          <w:rFonts w:cs="Times New Roman"/>
          <w:b/>
        </w:rPr>
        <w:t>.</w:t>
      </w:r>
    </w:p>
    <w:p w14:paraId="09FC9D5A" w14:textId="4C0AA4CB" w:rsidR="00347368"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6" w:name="_Hlk531110407"/>
      <w:r w:rsidR="00347368" w:rsidRPr="00DF5CE7">
        <w:rPr>
          <w:rFonts w:cs="Times New Roman"/>
        </w:rPr>
        <w:t xml:space="preserve"> </w:t>
      </w:r>
      <w:bookmarkEnd w:id="6"/>
      <w:r w:rsidR="00923A26" w:rsidRPr="00923A26">
        <w:rPr>
          <w:rFonts w:cs="Times New Roman"/>
        </w:rPr>
        <w:t xml:space="preserve">оказание услуг </w:t>
      </w:r>
      <w:r w:rsidR="00716C79" w:rsidRPr="00716C79">
        <w:rPr>
          <w:rFonts w:cs="Times New Roman"/>
        </w:rPr>
        <w:t>по полному комплексному техническому обслуживанию лифтов</w:t>
      </w:r>
      <w:r w:rsidR="00716C79">
        <w:rPr>
          <w:rFonts w:cs="Times New Roman"/>
        </w:rPr>
        <w:t>:</w:t>
      </w:r>
    </w:p>
    <w:p w14:paraId="54879EA2" w14:textId="77777777" w:rsidR="00716C79" w:rsidRPr="00265F1E" w:rsidRDefault="00716C79" w:rsidP="00716C79">
      <w:pPr>
        <w:spacing w:after="0" w:line="240" w:lineRule="auto"/>
        <w:ind w:firstLine="567"/>
        <w:jc w:val="both"/>
        <w:rPr>
          <w:rFonts w:cs="Times New Roman"/>
          <w:color w:val="171717"/>
        </w:rPr>
      </w:pPr>
      <w:r w:rsidRPr="00265F1E">
        <w:rPr>
          <w:rFonts w:cs="Times New Roman"/>
          <w:color w:val="171717"/>
        </w:rPr>
        <w:t>- пассажирского лифта (П-1000-6) зав.№ 63475 ОАО «ЩЛЗ» и системы диспетчерского контроля;</w:t>
      </w:r>
    </w:p>
    <w:p w14:paraId="71DD9274" w14:textId="77777777" w:rsidR="00716C79" w:rsidRPr="00265F1E" w:rsidRDefault="00716C79" w:rsidP="00716C79">
      <w:pPr>
        <w:spacing w:after="0" w:line="240" w:lineRule="auto"/>
        <w:ind w:firstLine="567"/>
        <w:jc w:val="both"/>
        <w:rPr>
          <w:rFonts w:cs="Times New Roman"/>
          <w:color w:val="171717"/>
        </w:rPr>
      </w:pPr>
      <w:r w:rsidRPr="00265F1E">
        <w:rPr>
          <w:rFonts w:cs="Times New Roman"/>
          <w:color w:val="171717"/>
        </w:rPr>
        <w:t>- пассажирского лифта (П-400-6) зав.№ 52455 ОАО «ЩЛЗ» и системы диспетчерского контроля;</w:t>
      </w:r>
    </w:p>
    <w:p w14:paraId="5C4851AB" w14:textId="77777777" w:rsidR="00716C79" w:rsidRDefault="00716C79" w:rsidP="00716C79">
      <w:pPr>
        <w:spacing w:after="0" w:line="240" w:lineRule="auto"/>
        <w:ind w:firstLine="567"/>
        <w:jc w:val="both"/>
        <w:rPr>
          <w:rFonts w:cs="Times New Roman"/>
          <w:color w:val="171717"/>
        </w:rPr>
      </w:pPr>
      <w:r w:rsidRPr="00265F1E">
        <w:rPr>
          <w:rFonts w:cs="Times New Roman"/>
          <w:color w:val="171717"/>
        </w:rPr>
        <w:t>- грузового лифта (Г-2000-4) зав.№ 803051 РУП завод «</w:t>
      </w:r>
      <w:proofErr w:type="spellStart"/>
      <w:r w:rsidRPr="00265F1E">
        <w:rPr>
          <w:rFonts w:cs="Times New Roman"/>
          <w:color w:val="171717"/>
        </w:rPr>
        <w:t>Могилевлифтмаш</w:t>
      </w:r>
      <w:proofErr w:type="spellEnd"/>
      <w:r w:rsidRPr="00265F1E">
        <w:rPr>
          <w:rFonts w:cs="Times New Roman"/>
          <w:color w:val="171717"/>
        </w:rPr>
        <w:t>» и системы диспетчерского контроля,</w:t>
      </w:r>
      <w:r w:rsidRPr="00D37985">
        <w:rPr>
          <w:rFonts w:cs="Times New Roman"/>
          <w:color w:val="171717"/>
        </w:rPr>
        <w:t xml:space="preserve"> </w:t>
      </w:r>
    </w:p>
    <w:p w14:paraId="351B495B" w14:textId="63367CC7" w:rsidR="00612A7F" w:rsidRDefault="00612A7F" w:rsidP="00612A7F">
      <w:pPr>
        <w:spacing w:after="0" w:line="240" w:lineRule="auto"/>
        <w:ind w:firstLine="567"/>
        <w:jc w:val="both"/>
        <w:rPr>
          <w:rFonts w:cs="Times New Roman"/>
          <w:color w:val="171717"/>
        </w:rPr>
      </w:pPr>
      <w:r w:rsidRPr="00612A7F">
        <w:rPr>
          <w:rFonts w:cs="Times New Roman"/>
          <w:color w:val="171717"/>
        </w:rPr>
        <w:t>установленных в Здании экспериментального корпуса (Центре экспериментального производства) по адресу: Республика Мордовия г. Саранск ул. Лодыгина, д.3</w:t>
      </w:r>
      <w:r>
        <w:rPr>
          <w:rFonts w:cs="Times New Roman"/>
          <w:color w:val="171717"/>
        </w:rPr>
        <w:t>;</w:t>
      </w:r>
    </w:p>
    <w:p w14:paraId="6D70DDB0" w14:textId="77777777" w:rsidR="00612A7F" w:rsidRPr="00D7744B" w:rsidRDefault="00612A7F" w:rsidP="00612A7F">
      <w:pPr>
        <w:spacing w:after="0" w:line="240" w:lineRule="auto"/>
        <w:ind w:firstLine="567"/>
        <w:jc w:val="both"/>
      </w:pPr>
      <w:r w:rsidRPr="00D7744B">
        <w:t>- пассажирского лифта (П-1000-4) зав. №14487 фирма «</w:t>
      </w:r>
      <w:proofErr w:type="spellStart"/>
      <w:r w:rsidRPr="00D7744B">
        <w:t>Содимас</w:t>
      </w:r>
      <w:proofErr w:type="spellEnd"/>
      <w:r w:rsidRPr="00D7744B">
        <w:t>» и системы диспетчерского контроля;</w:t>
      </w:r>
    </w:p>
    <w:p w14:paraId="1DF5A997" w14:textId="77777777" w:rsidR="00612A7F" w:rsidRPr="00D7744B" w:rsidRDefault="00612A7F" w:rsidP="00612A7F">
      <w:pPr>
        <w:spacing w:after="0" w:line="240" w:lineRule="auto"/>
        <w:ind w:firstLine="567"/>
        <w:jc w:val="both"/>
      </w:pPr>
      <w:r w:rsidRPr="00D7744B">
        <w:t xml:space="preserve">- грузового лифта (Г-1000-4) зав. №011369 ОАО «Карачаровский механический завод» и системы диспетчерского контроля, </w:t>
      </w:r>
    </w:p>
    <w:p w14:paraId="0D7C1CFD" w14:textId="2351B147" w:rsidR="00612A7F" w:rsidRPr="006779C5" w:rsidRDefault="00612A7F" w:rsidP="008E278A">
      <w:pPr>
        <w:ind w:firstLine="567"/>
        <w:jc w:val="both"/>
        <w:rPr>
          <w:rFonts w:cs="Times New Roman"/>
          <w:color w:val="171717"/>
        </w:rPr>
      </w:pPr>
      <w:r w:rsidRPr="00D7744B">
        <w:t xml:space="preserve">установленных в Здании </w:t>
      </w:r>
      <w:r w:rsidRPr="006779C5">
        <w:t>головного корпуса по адресу: Республика Мордовия г. Саранск ул. Лодыгина, д.3.</w:t>
      </w:r>
    </w:p>
    <w:p w14:paraId="1D09BD9C" w14:textId="551C63FA"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3DDE171D" w14:textId="198B719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00562AF4" w:rsidRPr="00562AF4">
        <w:rPr>
          <w:rFonts w:cs="Times New Roman"/>
          <w:bCs/>
        </w:rPr>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135BA10E" w14:textId="0F179D8F" w:rsidR="00562AF4" w:rsidRPr="009943C2" w:rsidRDefault="00DC3FA6" w:rsidP="00562AF4">
      <w:pPr>
        <w:autoSpaceDE w:val="0"/>
        <w:autoSpaceDN w:val="0"/>
        <w:adjustRightInd w:val="0"/>
        <w:spacing w:after="0" w:line="240" w:lineRule="auto"/>
        <w:ind w:firstLine="550"/>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562AF4">
        <w:rPr>
          <w:rFonts w:cs="Times New Roman"/>
          <w:lang w:eastAsia="ru-RU"/>
        </w:rPr>
        <w:t>О</w:t>
      </w:r>
      <w:r w:rsidR="00562AF4" w:rsidRPr="003B2100">
        <w:rPr>
          <w:rFonts w:cs="Times New Roman"/>
          <w:lang w:eastAsia="ru-RU"/>
        </w:rPr>
        <w:t>казание услуг по</w:t>
      </w:r>
      <w:r w:rsidR="00265F1E" w:rsidRPr="00265F1E">
        <w:rPr>
          <w:rFonts w:cs="Times New Roman"/>
          <w:lang w:eastAsia="ru-RU"/>
        </w:rPr>
        <w:t xml:space="preserve"> полному комплексному техническому обслуживанию лифтов </w:t>
      </w:r>
      <w:r w:rsidR="00265F1E">
        <w:rPr>
          <w:rFonts w:cs="Times New Roman"/>
          <w:lang w:eastAsia="ru-RU"/>
        </w:rPr>
        <w:t>должно осуществляться в</w:t>
      </w:r>
      <w:r w:rsidR="00265F1E" w:rsidRPr="00265F1E">
        <w:rPr>
          <w:rFonts w:cs="Times New Roman"/>
          <w:lang w:eastAsia="ru-RU"/>
        </w:rPr>
        <w:t xml:space="preserve"> соответствии с Техническим регламентом Таможенного союза ТР ТС 011/2011 «Безопасность лифтов», Постановлением Правительства РФ от 24 июня 2017 г.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ГОСТ 34305-2017, ГОСТ Р 56943-2016, ГОСТ 33984.1-2016, ГОСТ 34303-2017, ГОСТ 34441-2018, ГОСТ 34442-2018, ГОСТ 22845-2018, ГОСТ Р 53783-2010, ГОСТ 28911-2015 (с 1 июня 2022 г. ГОСТ 28911-2021), ГОСТ Р 53780-2010, ГОСТ Р 55964-2014 и другими нормами и правилами.</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72B42B14"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 xml:space="preserve">Оказание услуг </w:t>
      </w:r>
      <w:r w:rsidR="00265F1E" w:rsidRPr="00265F1E">
        <w:rPr>
          <w:rFonts w:eastAsia="Calibri" w:cs="Times New Roman"/>
          <w:bCs/>
          <w:lang w:eastAsia="ru-RU"/>
        </w:rPr>
        <w:t>по полному комплексному техническому обслуживанию лифтов</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AA09BD" w:rsidRPr="00A42B88">
        <w:rPr>
          <w:rFonts w:eastAsia="Calibri" w:cs="Times New Roman"/>
          <w:bCs/>
          <w:lang w:eastAsia="ru-RU"/>
        </w:rPr>
        <w:t>9</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73AD160A"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w:t>
      </w:r>
      <w:r w:rsidR="00265F1E" w:rsidRPr="00265F1E">
        <w:rPr>
          <w:rFonts w:cs="Times New Roman"/>
        </w:rPr>
        <w:t>по полному комплексному техническому обслуживанию лифтов</w:t>
      </w:r>
      <w:r w:rsidR="00B41E4F" w:rsidRPr="00B41E4F">
        <w:rPr>
          <w:rFonts w:cs="Times New Roman"/>
        </w:rPr>
        <w:t xml:space="preserve"> осуществляется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AA09BD" w:rsidRPr="00B06596">
        <w:rPr>
          <w:rFonts w:cs="Times New Roman"/>
        </w:rPr>
        <w:t xml:space="preserve">9 </w:t>
      </w:r>
      <w:r w:rsidR="00B41E4F" w:rsidRPr="00B06596">
        <w:rPr>
          <w:rFonts w:cs="Times New Roman"/>
        </w:rPr>
        <w:t xml:space="preserve">к настоящей документации). </w:t>
      </w:r>
      <w:r w:rsidR="00265F1E" w:rsidRPr="00B06596">
        <w:rPr>
          <w:rFonts w:cs="Times New Roman"/>
        </w:rPr>
        <w:t>Срок (период) оказания услуг составляет 12 месяцев с даты заключения Договора.</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1A9CECBA"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C2108B" w:rsidRPr="00B06596">
        <w:rPr>
          <w:rFonts w:cs="Times New Roman"/>
          <w:color w:val="171717"/>
        </w:rPr>
        <w:t>5</w:t>
      </w:r>
      <w:r w:rsidRPr="00B06596">
        <w:rPr>
          <w:rFonts w:cs="Times New Roman"/>
          <w:color w:val="171717"/>
        </w:rPr>
        <w:t xml:space="preserve"> проекта договора, Приложение №</w:t>
      </w:r>
      <w:r w:rsidR="00415500" w:rsidRPr="00B06596">
        <w:rPr>
          <w:rFonts w:cs="Times New Roman"/>
          <w:color w:val="171717"/>
        </w:rPr>
        <w:t>9</w:t>
      </w:r>
      <w:r w:rsidRPr="00B06596">
        <w:rPr>
          <w:rFonts w:cs="Times New Roman"/>
          <w:color w:val="171717"/>
        </w:rPr>
        <w:t xml:space="preserve"> к настоящей документации).</w:t>
      </w:r>
    </w:p>
    <w:p w14:paraId="778E82D3" w14:textId="54511709"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C2108B">
        <w:rPr>
          <w:rFonts w:cs="Times New Roman"/>
          <w:color w:val="171717"/>
        </w:rPr>
        <w:t>5</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7"/>
      <w:bookmarkEnd w:id="8"/>
      <w:bookmarkEnd w:id="9"/>
      <w:r>
        <w:rPr>
          <w:rFonts w:cs="Times New Roman"/>
          <w:b/>
          <w:bCs/>
        </w:rPr>
        <w:t>:</w:t>
      </w:r>
      <w:bookmarkStart w:id="10" w:name="_Toc531197293"/>
      <w:bookmarkStart w:id="11" w:name="_Toc80605539"/>
      <w:bookmarkStart w:id="12"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0C52A2E1"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составляет </w:t>
      </w:r>
      <w:r w:rsidR="00C2108B">
        <w:rPr>
          <w:rFonts w:cs="Times New Roman"/>
        </w:rPr>
        <w:t>500 000</w:t>
      </w:r>
      <w:r w:rsidR="001101C1" w:rsidRPr="001101C1">
        <w:rPr>
          <w:rFonts w:cs="Times New Roman"/>
        </w:rPr>
        <w:t>,</w:t>
      </w:r>
      <w:r w:rsidR="00C2108B">
        <w:rPr>
          <w:rFonts w:cs="Times New Roman"/>
        </w:rPr>
        <w:t>04</w:t>
      </w:r>
      <w:r w:rsidR="001101C1" w:rsidRPr="001101C1">
        <w:rPr>
          <w:rFonts w:cs="Times New Roman"/>
        </w:rPr>
        <w:t xml:space="preserve"> руб. (</w:t>
      </w:r>
      <w:r w:rsidR="00C2108B">
        <w:rPr>
          <w:rFonts w:cs="Times New Roman"/>
        </w:rPr>
        <w:t>пятьсот тысяч рублей 04</w:t>
      </w:r>
      <w:r w:rsidR="001101C1" w:rsidRPr="001101C1">
        <w:rPr>
          <w:rFonts w:cs="Times New Roman"/>
        </w:rPr>
        <w:t xml:space="preserve"> копе</w:t>
      </w:r>
      <w:r w:rsidR="00C2108B">
        <w:rPr>
          <w:rFonts w:cs="Times New Roman"/>
        </w:rPr>
        <w:t>йки</w:t>
      </w:r>
      <w:r w:rsidR="001101C1" w:rsidRPr="001101C1">
        <w:rPr>
          <w:rFonts w:cs="Times New Roman"/>
        </w:rPr>
        <w:t>)</w:t>
      </w:r>
      <w:r w:rsidRPr="00DC3FA6">
        <w:rPr>
          <w:rFonts w:cs="Times New Roman"/>
        </w:rPr>
        <w:t>.</w:t>
      </w:r>
    </w:p>
    <w:p w14:paraId="22926670" w14:textId="0E5BFEBB" w:rsidR="00DC3FA6" w:rsidRDefault="00DC3FA6" w:rsidP="00D0651C">
      <w:pPr>
        <w:spacing w:after="0" w:line="240"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100AAEE9" w14:textId="77777777" w:rsidR="008E278A" w:rsidRDefault="008E278A" w:rsidP="00D0651C">
      <w:pPr>
        <w:spacing w:after="0" w:line="240" w:lineRule="auto"/>
        <w:ind w:firstLine="567"/>
        <w:jc w:val="both"/>
        <w:rPr>
          <w:rFonts w:cs="Times New Roman"/>
        </w:rPr>
      </w:pPr>
    </w:p>
    <w:p w14:paraId="04E4EA61" w14:textId="77777777" w:rsidR="008E278A" w:rsidRDefault="008E278A" w:rsidP="00D0651C">
      <w:pPr>
        <w:spacing w:after="0" w:line="240" w:lineRule="auto"/>
        <w:ind w:firstLine="567"/>
        <w:jc w:val="both"/>
        <w:rPr>
          <w:rFonts w:cs="Times New Roman"/>
        </w:rPr>
      </w:pPr>
    </w:p>
    <w:p w14:paraId="5D003486" w14:textId="77777777" w:rsidR="008E278A" w:rsidRDefault="008E278A" w:rsidP="00D0651C">
      <w:pPr>
        <w:spacing w:after="0" w:line="240" w:lineRule="auto"/>
        <w:ind w:firstLine="567"/>
        <w:jc w:val="both"/>
        <w:rPr>
          <w:rFonts w:cs="Times New Roman"/>
        </w:rPr>
      </w:pPr>
    </w:p>
    <w:p w14:paraId="6BEBD5BD" w14:textId="77777777" w:rsidR="008E278A" w:rsidRPr="00D0651C" w:rsidRDefault="008E278A" w:rsidP="00D0651C">
      <w:pPr>
        <w:spacing w:after="0" w:line="240" w:lineRule="auto"/>
        <w:ind w:firstLine="567"/>
        <w:jc w:val="both"/>
        <w:rPr>
          <w:rFonts w:cs="Times New Roman"/>
          <w:color w:val="FF0000"/>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625"/>
        <w:gridCol w:w="1559"/>
        <w:gridCol w:w="1651"/>
        <w:gridCol w:w="1267"/>
        <w:gridCol w:w="626"/>
        <w:gridCol w:w="1298"/>
      </w:tblGrid>
      <w:tr w:rsidR="001101C1" w:rsidRPr="001101C1" w14:paraId="367DE537" w14:textId="77777777" w:rsidTr="008E278A">
        <w:trPr>
          <w:trHeight w:val="968"/>
        </w:trPr>
        <w:tc>
          <w:tcPr>
            <w:tcW w:w="379" w:type="dxa"/>
            <w:vMerge w:val="restart"/>
            <w:shd w:val="clear" w:color="auto" w:fill="auto"/>
            <w:vAlign w:val="center"/>
          </w:tcPr>
          <w:p w14:paraId="2B73C7C8" w14:textId="77777777" w:rsidR="001101C1" w:rsidRPr="001101C1" w:rsidRDefault="001101C1" w:rsidP="00DC3FA6">
            <w:pPr>
              <w:spacing w:before="240" w:after="0"/>
              <w:rPr>
                <w:rFonts w:cs="Times New Roman"/>
                <w:sz w:val="20"/>
                <w:szCs w:val="20"/>
              </w:rPr>
            </w:pPr>
            <w:r w:rsidRPr="001101C1">
              <w:rPr>
                <w:rFonts w:cs="Times New Roman"/>
                <w:sz w:val="20"/>
                <w:szCs w:val="20"/>
              </w:rPr>
              <w:lastRenderedPageBreak/>
              <w:t>№п/п</w:t>
            </w:r>
          </w:p>
        </w:tc>
        <w:tc>
          <w:tcPr>
            <w:tcW w:w="1766" w:type="dxa"/>
            <w:vMerge w:val="restart"/>
            <w:shd w:val="clear" w:color="auto" w:fill="auto"/>
            <w:vAlign w:val="center"/>
          </w:tcPr>
          <w:p w14:paraId="13C41448"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vAlign w:val="center"/>
          </w:tcPr>
          <w:p w14:paraId="644AD2B7"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Ед. изм.</w:t>
            </w:r>
          </w:p>
        </w:tc>
        <w:tc>
          <w:tcPr>
            <w:tcW w:w="4835" w:type="dxa"/>
            <w:gridSpan w:val="3"/>
            <w:vAlign w:val="center"/>
          </w:tcPr>
          <w:p w14:paraId="47AA5A64" w14:textId="5766F72C" w:rsidR="001101C1" w:rsidRPr="001101C1" w:rsidRDefault="001101C1" w:rsidP="001A2E00">
            <w:pPr>
              <w:spacing w:before="240" w:after="0"/>
              <w:jc w:val="center"/>
              <w:rPr>
                <w:rFonts w:cs="Times New Roman"/>
                <w:sz w:val="20"/>
                <w:szCs w:val="20"/>
              </w:rPr>
            </w:pPr>
            <w:r w:rsidRPr="001101C1">
              <w:rPr>
                <w:rFonts w:cs="Times New Roman"/>
                <w:sz w:val="20"/>
                <w:szCs w:val="20"/>
              </w:rPr>
              <w:t>Коммерческие предложения</w:t>
            </w:r>
          </w:p>
        </w:tc>
        <w:tc>
          <w:tcPr>
            <w:tcW w:w="1267" w:type="dxa"/>
            <w:vMerge w:val="restart"/>
            <w:vAlign w:val="center"/>
          </w:tcPr>
          <w:p w14:paraId="1E0F7E25" w14:textId="0793AEEC" w:rsidR="001101C1" w:rsidRPr="001101C1" w:rsidRDefault="001101C1" w:rsidP="001A2E00">
            <w:pPr>
              <w:spacing w:before="240" w:after="0"/>
              <w:jc w:val="center"/>
              <w:rPr>
                <w:rFonts w:cs="Times New Roman"/>
                <w:sz w:val="20"/>
                <w:szCs w:val="20"/>
              </w:rPr>
            </w:pPr>
            <w:r w:rsidRPr="001101C1">
              <w:rPr>
                <w:rFonts w:cs="Times New Roman"/>
                <w:sz w:val="20"/>
                <w:szCs w:val="20"/>
              </w:rPr>
              <w:t>Средняя рыночная цена, (руб.)</w:t>
            </w:r>
          </w:p>
        </w:tc>
        <w:tc>
          <w:tcPr>
            <w:tcW w:w="626" w:type="dxa"/>
            <w:vMerge w:val="restart"/>
            <w:shd w:val="clear" w:color="auto" w:fill="auto"/>
            <w:vAlign w:val="center"/>
          </w:tcPr>
          <w:p w14:paraId="0418B449" w14:textId="036763E0" w:rsidR="001101C1" w:rsidRPr="001101C1" w:rsidRDefault="001101C1" w:rsidP="00F128E1">
            <w:pPr>
              <w:spacing w:before="240" w:after="0"/>
              <w:jc w:val="center"/>
              <w:rPr>
                <w:rFonts w:cs="Times New Roman"/>
                <w:sz w:val="20"/>
                <w:szCs w:val="20"/>
              </w:rPr>
            </w:pPr>
            <w:r w:rsidRPr="001101C1">
              <w:rPr>
                <w:rFonts w:cs="Times New Roman"/>
                <w:sz w:val="20"/>
                <w:szCs w:val="20"/>
              </w:rPr>
              <w:t>Кол-во</w:t>
            </w:r>
          </w:p>
        </w:tc>
        <w:tc>
          <w:tcPr>
            <w:tcW w:w="1298" w:type="dxa"/>
            <w:vMerge w:val="restart"/>
            <w:vAlign w:val="center"/>
          </w:tcPr>
          <w:p w14:paraId="42C9102A"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6D7CEA" w:rsidRPr="001101C1" w14:paraId="3545D7CA" w14:textId="77777777" w:rsidTr="008E278A">
        <w:trPr>
          <w:trHeight w:val="815"/>
        </w:trPr>
        <w:tc>
          <w:tcPr>
            <w:tcW w:w="379" w:type="dxa"/>
            <w:vMerge/>
            <w:shd w:val="clear" w:color="auto" w:fill="auto"/>
            <w:vAlign w:val="center"/>
          </w:tcPr>
          <w:p w14:paraId="16CF2D2C" w14:textId="77777777" w:rsidR="006D7CEA" w:rsidRPr="001101C1" w:rsidRDefault="006D7CEA" w:rsidP="00DC3FA6">
            <w:pPr>
              <w:spacing w:before="240" w:after="0"/>
              <w:rPr>
                <w:rFonts w:cs="Times New Roman"/>
                <w:sz w:val="20"/>
                <w:szCs w:val="20"/>
              </w:rPr>
            </w:pPr>
          </w:p>
        </w:tc>
        <w:tc>
          <w:tcPr>
            <w:tcW w:w="1766" w:type="dxa"/>
            <w:vMerge/>
            <w:shd w:val="clear" w:color="auto" w:fill="auto"/>
            <w:vAlign w:val="center"/>
          </w:tcPr>
          <w:p w14:paraId="2504C1AF" w14:textId="77777777" w:rsidR="006D7CEA" w:rsidRPr="001101C1" w:rsidRDefault="006D7CEA" w:rsidP="00DC3FA6">
            <w:pPr>
              <w:spacing w:before="240" w:after="0"/>
              <w:rPr>
                <w:rFonts w:cs="Times New Roman"/>
                <w:sz w:val="20"/>
                <w:szCs w:val="20"/>
              </w:rPr>
            </w:pPr>
          </w:p>
        </w:tc>
        <w:tc>
          <w:tcPr>
            <w:tcW w:w="654" w:type="dxa"/>
            <w:vMerge/>
            <w:vAlign w:val="center"/>
          </w:tcPr>
          <w:p w14:paraId="4287221A" w14:textId="77777777" w:rsidR="006D7CEA" w:rsidRPr="001101C1" w:rsidRDefault="006D7CEA" w:rsidP="00DC3FA6">
            <w:pPr>
              <w:spacing w:before="240" w:after="0"/>
              <w:rPr>
                <w:rFonts w:cs="Times New Roman"/>
                <w:sz w:val="20"/>
                <w:szCs w:val="20"/>
              </w:rPr>
            </w:pPr>
          </w:p>
        </w:tc>
        <w:tc>
          <w:tcPr>
            <w:tcW w:w="1625" w:type="dxa"/>
            <w:shd w:val="clear" w:color="auto" w:fill="auto"/>
            <w:vAlign w:val="center"/>
          </w:tcPr>
          <w:p w14:paraId="55341CE1" w14:textId="77777777"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№1</w:t>
            </w:r>
          </w:p>
        </w:tc>
        <w:tc>
          <w:tcPr>
            <w:tcW w:w="1559" w:type="dxa"/>
            <w:vAlign w:val="center"/>
          </w:tcPr>
          <w:p w14:paraId="4B44D0FC" w14:textId="77777777"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№2</w:t>
            </w:r>
          </w:p>
        </w:tc>
        <w:tc>
          <w:tcPr>
            <w:tcW w:w="1651" w:type="dxa"/>
            <w:vAlign w:val="center"/>
          </w:tcPr>
          <w:p w14:paraId="46CD3848" w14:textId="6B11EAFB"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№3</w:t>
            </w:r>
          </w:p>
        </w:tc>
        <w:tc>
          <w:tcPr>
            <w:tcW w:w="1267" w:type="dxa"/>
            <w:vMerge/>
            <w:vAlign w:val="center"/>
          </w:tcPr>
          <w:p w14:paraId="156CCBC3" w14:textId="6D5A932E" w:rsidR="006D7CEA" w:rsidRPr="001101C1" w:rsidRDefault="006D7CEA" w:rsidP="00DC3FA6">
            <w:pPr>
              <w:spacing w:before="240" w:after="0"/>
              <w:rPr>
                <w:rFonts w:cs="Times New Roman"/>
                <w:sz w:val="20"/>
                <w:szCs w:val="20"/>
              </w:rPr>
            </w:pPr>
          </w:p>
        </w:tc>
        <w:tc>
          <w:tcPr>
            <w:tcW w:w="626" w:type="dxa"/>
            <w:vMerge/>
            <w:shd w:val="clear" w:color="auto" w:fill="auto"/>
            <w:vAlign w:val="center"/>
          </w:tcPr>
          <w:p w14:paraId="09D1B403" w14:textId="77777777" w:rsidR="006D7CEA" w:rsidRPr="001101C1" w:rsidRDefault="006D7CEA" w:rsidP="00DC3FA6">
            <w:pPr>
              <w:spacing w:before="240" w:after="0"/>
              <w:rPr>
                <w:rFonts w:cs="Times New Roman"/>
                <w:sz w:val="20"/>
                <w:szCs w:val="20"/>
              </w:rPr>
            </w:pPr>
          </w:p>
        </w:tc>
        <w:tc>
          <w:tcPr>
            <w:tcW w:w="1298" w:type="dxa"/>
            <w:vMerge/>
            <w:vAlign w:val="center"/>
          </w:tcPr>
          <w:p w14:paraId="4CF38518" w14:textId="77777777" w:rsidR="006D7CEA" w:rsidRPr="001101C1" w:rsidRDefault="006D7CEA" w:rsidP="00DC3FA6">
            <w:pPr>
              <w:spacing w:before="240" w:after="0"/>
              <w:rPr>
                <w:rFonts w:cs="Times New Roman"/>
                <w:sz w:val="20"/>
                <w:szCs w:val="20"/>
              </w:rPr>
            </w:pPr>
          </w:p>
        </w:tc>
      </w:tr>
      <w:tr w:rsidR="006D7CEA" w:rsidRPr="001101C1" w14:paraId="14DAE5BF" w14:textId="77777777" w:rsidTr="008E278A">
        <w:trPr>
          <w:trHeight w:val="1207"/>
        </w:trPr>
        <w:tc>
          <w:tcPr>
            <w:tcW w:w="379" w:type="dxa"/>
            <w:shd w:val="clear" w:color="auto" w:fill="auto"/>
            <w:vAlign w:val="center"/>
          </w:tcPr>
          <w:p w14:paraId="537433B4" w14:textId="77777777" w:rsidR="006D7CEA" w:rsidRPr="001101C1" w:rsidRDefault="006D7CEA" w:rsidP="00DC3FA6">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2BF059A2" w14:textId="49560258" w:rsidR="006D7CEA" w:rsidRPr="001101C1" w:rsidRDefault="006D7CEA" w:rsidP="00DC3FA6">
            <w:pPr>
              <w:spacing w:before="240" w:after="0"/>
              <w:rPr>
                <w:rFonts w:cs="Times New Roman"/>
                <w:sz w:val="20"/>
                <w:szCs w:val="20"/>
              </w:rPr>
            </w:pPr>
            <w:r>
              <w:rPr>
                <w:rFonts w:cs="Times New Roman"/>
                <w:sz w:val="20"/>
                <w:szCs w:val="20"/>
              </w:rPr>
              <w:t>О</w:t>
            </w:r>
            <w:r w:rsidRPr="006D7CEA">
              <w:rPr>
                <w:rFonts w:cs="Times New Roman"/>
                <w:sz w:val="20"/>
                <w:szCs w:val="20"/>
              </w:rPr>
              <w:t>казание услуг по полному комплексному техническому обслуживанию лифтов</w:t>
            </w:r>
          </w:p>
        </w:tc>
        <w:tc>
          <w:tcPr>
            <w:tcW w:w="654" w:type="dxa"/>
            <w:vAlign w:val="center"/>
          </w:tcPr>
          <w:p w14:paraId="0FE443EF" w14:textId="34E05484" w:rsidR="006D7CEA" w:rsidRPr="001101C1" w:rsidRDefault="006D7CEA" w:rsidP="00DC3FA6">
            <w:pPr>
              <w:spacing w:before="240" w:after="0"/>
              <w:rPr>
                <w:rFonts w:cs="Times New Roman"/>
                <w:sz w:val="20"/>
                <w:szCs w:val="20"/>
              </w:rPr>
            </w:pPr>
            <w:r w:rsidRPr="001101C1">
              <w:rPr>
                <w:rFonts w:cs="Times New Roman"/>
                <w:sz w:val="20"/>
                <w:szCs w:val="20"/>
              </w:rPr>
              <w:t>мес.</w:t>
            </w:r>
          </w:p>
        </w:tc>
        <w:tc>
          <w:tcPr>
            <w:tcW w:w="1625" w:type="dxa"/>
            <w:shd w:val="clear" w:color="auto" w:fill="auto"/>
            <w:vAlign w:val="center"/>
          </w:tcPr>
          <w:p w14:paraId="430EEF88" w14:textId="1323D54E" w:rsidR="006D7CEA" w:rsidRPr="001101C1" w:rsidRDefault="006D7CEA" w:rsidP="006D7CEA">
            <w:pPr>
              <w:spacing w:before="240" w:after="0"/>
              <w:rPr>
                <w:rFonts w:cs="Times New Roman"/>
                <w:sz w:val="20"/>
                <w:szCs w:val="20"/>
              </w:rPr>
            </w:pPr>
            <w:r w:rsidRPr="001101C1">
              <w:rPr>
                <w:rFonts w:cs="Times New Roman"/>
                <w:sz w:val="20"/>
                <w:szCs w:val="20"/>
              </w:rPr>
              <w:t> </w:t>
            </w:r>
            <w:r>
              <w:rPr>
                <w:rFonts w:cs="Times New Roman"/>
                <w:sz w:val="20"/>
                <w:szCs w:val="20"/>
              </w:rPr>
              <w:t>35 000</w:t>
            </w:r>
            <w:r w:rsidRPr="001101C1">
              <w:rPr>
                <w:rFonts w:cs="Times New Roman"/>
                <w:sz w:val="20"/>
                <w:szCs w:val="20"/>
              </w:rPr>
              <w:t xml:space="preserve">,00 </w:t>
            </w:r>
          </w:p>
        </w:tc>
        <w:tc>
          <w:tcPr>
            <w:tcW w:w="1559" w:type="dxa"/>
            <w:vAlign w:val="center"/>
          </w:tcPr>
          <w:p w14:paraId="2F0807BA" w14:textId="1E7BD0A0" w:rsidR="006D7CEA" w:rsidRPr="001101C1" w:rsidRDefault="006D7CEA" w:rsidP="00DC3FA6">
            <w:pPr>
              <w:spacing w:before="240" w:after="0"/>
              <w:rPr>
                <w:rFonts w:cs="Times New Roman"/>
                <w:sz w:val="20"/>
                <w:szCs w:val="20"/>
              </w:rPr>
            </w:pPr>
            <w:r>
              <w:rPr>
                <w:rFonts w:cs="Times New Roman"/>
                <w:sz w:val="20"/>
                <w:szCs w:val="20"/>
              </w:rPr>
              <w:t>40 000</w:t>
            </w:r>
            <w:r w:rsidRPr="001101C1">
              <w:rPr>
                <w:rFonts w:cs="Times New Roman"/>
                <w:sz w:val="20"/>
                <w:szCs w:val="20"/>
              </w:rPr>
              <w:t>,00</w:t>
            </w:r>
          </w:p>
        </w:tc>
        <w:tc>
          <w:tcPr>
            <w:tcW w:w="1651" w:type="dxa"/>
            <w:vAlign w:val="center"/>
          </w:tcPr>
          <w:p w14:paraId="57996A1E" w14:textId="5C77D1AC" w:rsidR="006D7CEA" w:rsidRPr="001101C1" w:rsidRDefault="006D7CEA" w:rsidP="008E278A">
            <w:pPr>
              <w:spacing w:before="240" w:after="0"/>
              <w:rPr>
                <w:rFonts w:cs="Times New Roman"/>
                <w:sz w:val="20"/>
                <w:szCs w:val="20"/>
              </w:rPr>
            </w:pPr>
            <w:r>
              <w:rPr>
                <w:rFonts w:cs="Times New Roman"/>
                <w:sz w:val="20"/>
                <w:szCs w:val="20"/>
              </w:rPr>
              <w:t>50 000</w:t>
            </w:r>
            <w:r w:rsidRPr="001101C1">
              <w:rPr>
                <w:rFonts w:cs="Times New Roman"/>
                <w:sz w:val="20"/>
                <w:szCs w:val="20"/>
              </w:rPr>
              <w:t>,00</w:t>
            </w:r>
          </w:p>
        </w:tc>
        <w:tc>
          <w:tcPr>
            <w:tcW w:w="1267" w:type="dxa"/>
            <w:vAlign w:val="center"/>
          </w:tcPr>
          <w:p w14:paraId="42B6B1EB" w14:textId="30D849E1" w:rsidR="006D7CEA" w:rsidRPr="001101C1" w:rsidRDefault="006D7CEA" w:rsidP="006D7CEA">
            <w:pPr>
              <w:spacing w:before="240" w:after="0"/>
              <w:rPr>
                <w:rFonts w:cs="Times New Roman"/>
                <w:sz w:val="20"/>
                <w:szCs w:val="20"/>
              </w:rPr>
            </w:pPr>
            <w:r w:rsidRPr="001101C1">
              <w:rPr>
                <w:rFonts w:cs="Times New Roman"/>
                <w:sz w:val="20"/>
                <w:szCs w:val="20"/>
              </w:rPr>
              <w:t> </w:t>
            </w:r>
            <w:r>
              <w:rPr>
                <w:rFonts w:cs="Times New Roman"/>
                <w:sz w:val="20"/>
                <w:szCs w:val="20"/>
              </w:rPr>
              <w:t>41 666,67</w:t>
            </w:r>
          </w:p>
        </w:tc>
        <w:tc>
          <w:tcPr>
            <w:tcW w:w="626" w:type="dxa"/>
            <w:shd w:val="clear" w:color="auto" w:fill="auto"/>
            <w:vAlign w:val="center"/>
          </w:tcPr>
          <w:p w14:paraId="75D46DCB" w14:textId="33837D9C" w:rsidR="006D7CEA" w:rsidRPr="001101C1" w:rsidRDefault="006D7CEA" w:rsidP="00DC3FA6">
            <w:pPr>
              <w:spacing w:before="240" w:after="0"/>
              <w:rPr>
                <w:rFonts w:cs="Times New Roman"/>
                <w:sz w:val="20"/>
                <w:szCs w:val="20"/>
              </w:rPr>
            </w:pPr>
            <w:r w:rsidRPr="001101C1">
              <w:rPr>
                <w:rFonts w:cs="Times New Roman"/>
                <w:sz w:val="20"/>
                <w:szCs w:val="20"/>
              </w:rPr>
              <w:t>12</w:t>
            </w:r>
          </w:p>
        </w:tc>
        <w:tc>
          <w:tcPr>
            <w:tcW w:w="1298" w:type="dxa"/>
            <w:vAlign w:val="center"/>
          </w:tcPr>
          <w:p w14:paraId="3276DBCC" w14:textId="4D1A2144" w:rsidR="006D7CEA" w:rsidRPr="001101C1" w:rsidRDefault="006D7CEA" w:rsidP="006D7CEA">
            <w:pPr>
              <w:spacing w:before="240" w:after="0"/>
              <w:rPr>
                <w:rFonts w:cs="Times New Roman"/>
                <w:sz w:val="20"/>
                <w:szCs w:val="20"/>
              </w:rPr>
            </w:pPr>
            <w:r>
              <w:rPr>
                <w:rFonts w:cs="Times New Roman"/>
                <w:sz w:val="20"/>
                <w:szCs w:val="20"/>
              </w:rPr>
              <w:t>500 000</w:t>
            </w:r>
            <w:r w:rsidRPr="001101C1">
              <w:rPr>
                <w:rFonts w:cs="Times New Roman"/>
                <w:sz w:val="20"/>
                <w:szCs w:val="20"/>
              </w:rPr>
              <w:t>,</w:t>
            </w:r>
            <w:r>
              <w:rPr>
                <w:rFonts w:cs="Times New Roman"/>
                <w:sz w:val="20"/>
                <w:szCs w:val="20"/>
              </w:rPr>
              <w:t>04</w:t>
            </w:r>
          </w:p>
        </w:tc>
      </w:tr>
      <w:tr w:rsidR="001101C1" w:rsidRPr="001101C1" w14:paraId="676E50F6" w14:textId="77777777" w:rsidTr="008E278A">
        <w:trPr>
          <w:trHeight w:val="347"/>
        </w:trPr>
        <w:tc>
          <w:tcPr>
            <w:tcW w:w="9527" w:type="dxa"/>
            <w:gridSpan w:val="8"/>
            <w:vAlign w:val="center"/>
          </w:tcPr>
          <w:p w14:paraId="2CAC928D" w14:textId="3388DBF0" w:rsidR="001101C1" w:rsidRPr="001101C1" w:rsidRDefault="001101C1" w:rsidP="001101C1">
            <w:pPr>
              <w:spacing w:before="240" w:after="0"/>
              <w:jc w:val="right"/>
              <w:rPr>
                <w:rFonts w:cs="Times New Roman"/>
                <w:b/>
                <w:sz w:val="20"/>
                <w:szCs w:val="20"/>
              </w:rPr>
            </w:pPr>
            <w:r w:rsidRPr="001101C1">
              <w:rPr>
                <w:rFonts w:cs="Times New Roman"/>
                <w:b/>
                <w:sz w:val="20"/>
                <w:szCs w:val="20"/>
              </w:rPr>
              <w:t>ИТОГО:</w:t>
            </w:r>
          </w:p>
        </w:tc>
        <w:tc>
          <w:tcPr>
            <w:tcW w:w="1298" w:type="dxa"/>
            <w:vAlign w:val="center"/>
          </w:tcPr>
          <w:p w14:paraId="737EED9B" w14:textId="21BE28D1" w:rsidR="001101C1" w:rsidRPr="001101C1" w:rsidRDefault="006D7CEA" w:rsidP="00DC3FA6">
            <w:pPr>
              <w:spacing w:before="240" w:after="0"/>
              <w:rPr>
                <w:rFonts w:cs="Times New Roman"/>
                <w:sz w:val="20"/>
                <w:szCs w:val="20"/>
              </w:rPr>
            </w:pPr>
            <w:r w:rsidRPr="006D7CEA">
              <w:rPr>
                <w:rFonts w:cs="Times New Roman"/>
                <w:sz w:val="20"/>
                <w:szCs w:val="20"/>
              </w:rPr>
              <w:t>500 000,04</w:t>
            </w:r>
          </w:p>
        </w:tc>
      </w:tr>
    </w:tbl>
    <w:p w14:paraId="0EF4B27C" w14:textId="77777777" w:rsidR="00DC3FA6" w:rsidRDefault="00DC3FA6" w:rsidP="00DC3FA6">
      <w:pPr>
        <w:spacing w:after="0" w:line="240" w:lineRule="auto"/>
        <w:rPr>
          <w:rFonts w:cs="Times New Roman"/>
        </w:rPr>
      </w:pPr>
    </w:p>
    <w:p w14:paraId="7DB99E45" w14:textId="536E9CAC"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415500" w:rsidRPr="00C2108B">
        <w:rPr>
          <w:rFonts w:cs="Times New Roman"/>
        </w:rPr>
        <w:t xml:space="preserve">Цена Договора включает в себя </w:t>
      </w:r>
      <w:r w:rsidR="00C2108B" w:rsidRPr="00C2108B">
        <w:rPr>
          <w:rFonts w:cs="Times New Roman"/>
        </w:rPr>
        <w:t>все расходы Исполнителя, в том числе транспортные и иные расходы, а также налоги, сборы, предусмотренные действующим законодательством РФ, все затраты, издержки и другие расходы, связанные с исполнением Договора.</w:t>
      </w:r>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Pr>
          <w:rFonts w:cs="Times New Roman"/>
          <w:b/>
          <w:bCs/>
        </w:rPr>
        <w:t>5</w:t>
      </w:r>
      <w:r w:rsidR="00347368" w:rsidRPr="009E5FA0">
        <w:rPr>
          <w:rFonts w:cs="Times New Roman"/>
          <w:b/>
          <w:bCs/>
        </w:rPr>
        <w:t xml:space="preserve">. Затраты на участие в </w:t>
      </w:r>
      <w:bookmarkEnd w:id="13"/>
      <w:bookmarkEnd w:id="14"/>
      <w:r w:rsidR="00B52BF6" w:rsidRPr="009E5FA0">
        <w:rPr>
          <w:rFonts w:cs="Times New Roman"/>
          <w:b/>
          <w:bCs/>
        </w:rPr>
        <w:t>запросе предложений</w:t>
      </w:r>
      <w:bookmarkEnd w:id="15"/>
      <w:r w:rsidR="00B52BF6" w:rsidRPr="009E5FA0">
        <w:rPr>
          <w:rFonts w:cs="Times New Roman"/>
          <w:b/>
          <w:bCs/>
        </w:rPr>
        <w:t xml:space="preserve"> </w:t>
      </w:r>
    </w:p>
    <w:p w14:paraId="1E5E372C" w14:textId="22A4A5D6"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6"/>
      <w:bookmarkEnd w:id="17"/>
      <w:r w:rsidR="00C63223" w:rsidRPr="009E5FA0">
        <w:rPr>
          <w:rFonts w:cs="Times New Roman"/>
          <w:b/>
          <w:bCs/>
        </w:rPr>
        <w:t>запроса предложений</w:t>
      </w:r>
      <w:bookmarkEnd w:id="18"/>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6AB198D1"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w:t>
      </w:r>
      <w:proofErr w:type="gramStart"/>
      <w:r w:rsidR="00415500">
        <w:rPr>
          <w:rFonts w:cs="Times New Roman"/>
        </w:rPr>
        <w:t xml:space="preserve">на  </w:t>
      </w:r>
      <w:r w:rsidRPr="00AC3FDA">
        <w:rPr>
          <w:rFonts w:cs="Times New Roman"/>
        </w:rPr>
        <w:t>физическое</w:t>
      </w:r>
      <w:proofErr w:type="gramEnd"/>
      <w:r w:rsidRPr="00AC3FDA">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w:t>
      </w:r>
      <w:r w:rsidRPr="00AC3FDA">
        <w:rPr>
          <w:rFonts w:cs="Times New Roman"/>
        </w:rPr>
        <w:lastRenderedPageBreak/>
        <w:t xml:space="preserve">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w:t>
      </w:r>
      <w:proofErr w:type="spellStart"/>
      <w:r w:rsidRPr="006910BE">
        <w:rPr>
          <w:rFonts w:cs="Times New Roman"/>
        </w:rPr>
        <w:t>непроведение</w:t>
      </w:r>
      <w:proofErr w:type="spellEnd"/>
      <w:r w:rsidRPr="006910BE">
        <w:rPr>
          <w:rFonts w:cs="Times New Roman"/>
        </w:rPr>
        <w:t xml:space="preserve">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w:t>
      </w:r>
      <w:proofErr w:type="spellStart"/>
      <w:r w:rsidRPr="006910BE">
        <w:rPr>
          <w:rFonts w:cs="Times New Roman"/>
        </w:rPr>
        <w:t>неприостановление</w:t>
      </w:r>
      <w:proofErr w:type="spellEnd"/>
      <w:r w:rsidRPr="006910BE">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7B4C6E58" w14:textId="3B0B3902" w:rsidR="001C5953" w:rsidRPr="006779C5" w:rsidRDefault="006910BE" w:rsidP="001C5953">
      <w:pPr>
        <w:spacing w:after="0" w:line="276" w:lineRule="auto"/>
        <w:ind w:firstLine="567"/>
        <w:jc w:val="both"/>
        <w:rPr>
          <w:rFonts w:cs="Times New Roman"/>
          <w:b/>
          <w:i/>
        </w:rPr>
      </w:pPr>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Pr="00C2108B">
        <w:rPr>
          <w:rFonts w:cs="Times New Roman"/>
        </w:rPr>
        <w:lastRenderedPageBreak/>
        <w:t>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sidRPr="006779C5">
        <w:rPr>
          <w:rFonts w:cs="Times New Roman"/>
        </w:rPr>
        <w:t xml:space="preserve"> </w:t>
      </w:r>
      <w:r w:rsidR="00D90534" w:rsidRPr="006779C5">
        <w:rPr>
          <w:rFonts w:cs="Times New Roman"/>
        </w:rPr>
        <w:t xml:space="preserve">– </w:t>
      </w:r>
      <w:r w:rsidR="001C5953" w:rsidRPr="006779C5">
        <w:rPr>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23CBB6A3" w14:textId="293164CF" w:rsidR="007A5C99" w:rsidRPr="006779C5" w:rsidRDefault="007A5C99" w:rsidP="001C5953">
      <w:pPr>
        <w:spacing w:after="0" w:line="276" w:lineRule="auto"/>
        <w:ind w:firstLine="567"/>
        <w:jc w:val="both"/>
        <w:rPr>
          <w:rFonts w:cs="Times New Roman"/>
          <w:b/>
          <w:i/>
        </w:rPr>
      </w:pPr>
      <w:r w:rsidRPr="006779C5">
        <w:rPr>
          <w:rFonts w:cs="Times New Roman"/>
          <w:b/>
          <w:i/>
        </w:rPr>
        <w:t xml:space="preserve">Соответствие требованию подтверждается предоставлением </w:t>
      </w:r>
      <w:r w:rsidR="001C5953" w:rsidRPr="006779C5">
        <w:rPr>
          <w:rFonts w:cs="Times New Roman"/>
          <w:b/>
          <w:i/>
        </w:rPr>
        <w:t xml:space="preserve">копии уведомления </w:t>
      </w:r>
      <w:r w:rsidR="00E42C1B" w:rsidRPr="006779C5">
        <w:rPr>
          <w:rFonts w:cs="Times New Roman"/>
          <w:b/>
          <w:i/>
        </w:rPr>
        <w:t xml:space="preserve">о </w:t>
      </w:r>
      <w:r w:rsidR="00E42C1B">
        <w:rPr>
          <w:rFonts w:cs="Times New Roman"/>
          <w:b/>
          <w:i/>
        </w:rPr>
        <w:t xml:space="preserve">начале осуществления предпринимательской деятельности </w:t>
      </w:r>
      <w:r w:rsidR="001C5953" w:rsidRPr="006779C5">
        <w:rPr>
          <w:rFonts w:cs="Times New Roman"/>
          <w:b/>
          <w:i/>
        </w:rPr>
        <w:t>с отметкой о принятии</w:t>
      </w:r>
      <w:r w:rsidR="00E42C1B">
        <w:rPr>
          <w:rFonts w:cs="Times New Roman"/>
          <w:b/>
          <w:i/>
        </w:rPr>
        <w:t xml:space="preserve"> </w:t>
      </w:r>
      <w:r w:rsidRPr="006779C5">
        <w:rPr>
          <w:rFonts w:cs="Times New Roman"/>
          <w:b/>
          <w:i/>
        </w:rPr>
        <w:t>либо указывается адрес сайта в информационно-телекоммуникационной сети "Интернет", на котор</w:t>
      </w:r>
      <w:r w:rsidR="000834E4">
        <w:rPr>
          <w:rFonts w:cs="Times New Roman"/>
          <w:b/>
          <w:i/>
        </w:rPr>
        <w:t>ом</w:t>
      </w:r>
      <w:r w:rsidRPr="006779C5">
        <w:rPr>
          <w:rFonts w:cs="Times New Roman"/>
          <w:b/>
          <w:i/>
        </w:rPr>
        <w:t xml:space="preserve"> р</w:t>
      </w:r>
      <w:r w:rsidR="00AF1DAA" w:rsidRPr="006779C5">
        <w:rPr>
          <w:rFonts w:cs="Times New Roman"/>
          <w:b/>
          <w:i/>
        </w:rPr>
        <w:t>азмещен</w:t>
      </w:r>
      <w:r w:rsidR="000834E4">
        <w:rPr>
          <w:rFonts w:cs="Times New Roman"/>
          <w:b/>
          <w:i/>
        </w:rPr>
        <w:t>а</w:t>
      </w:r>
      <w:r w:rsidR="00AF1DAA" w:rsidRPr="006779C5">
        <w:rPr>
          <w:rFonts w:cs="Times New Roman"/>
          <w:b/>
          <w:i/>
        </w:rPr>
        <w:t xml:space="preserve"> информация.</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9" w:name="_Toc531197301"/>
      <w:bookmarkStart w:id="20"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9"/>
      <w:bookmarkEnd w:id="20"/>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1"/>
      <w:bookmarkEnd w:id="22"/>
      <w:r w:rsidR="00CF1EB5" w:rsidRPr="009E5FA0">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lastRenderedPageBreak/>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5A95C3E2" w:rsidR="007C0B16" w:rsidRPr="00F128E1" w:rsidRDefault="00C40210" w:rsidP="007C0B16">
      <w:pPr>
        <w:spacing w:after="0" w:line="276" w:lineRule="auto"/>
        <w:ind w:firstLine="567"/>
        <w:jc w:val="both"/>
        <w:rPr>
          <w:rFonts w:cs="Times New Roman"/>
          <w:bCs/>
        </w:rPr>
      </w:pPr>
      <w:r>
        <w:rPr>
          <w:rFonts w:cs="Times New Roman"/>
          <w:bCs/>
        </w:rPr>
        <w:t>7.4 Дата начала и окончания срока предоставления участникам запроса предложений в электронной форме разъяснений положений документаци</w:t>
      </w:r>
      <w:r w:rsidRPr="00F128E1">
        <w:rPr>
          <w:rFonts w:cs="Times New Roman"/>
          <w:bCs/>
        </w:rPr>
        <w:t xml:space="preserve">и: </w:t>
      </w:r>
      <w:r w:rsidR="000142E1">
        <w:rPr>
          <w:rFonts w:cs="Times New Roman"/>
          <w:b/>
          <w:bCs/>
        </w:rPr>
        <w:t>с 18</w:t>
      </w:r>
      <w:r w:rsidR="00A42B88" w:rsidRPr="00F128E1">
        <w:rPr>
          <w:rFonts w:cs="Times New Roman"/>
          <w:b/>
          <w:bCs/>
        </w:rPr>
        <w:t xml:space="preserve">.03.2022 по </w:t>
      </w:r>
      <w:r w:rsidR="00F128E1" w:rsidRPr="00F128E1">
        <w:rPr>
          <w:rFonts w:cs="Times New Roman"/>
          <w:b/>
          <w:bCs/>
        </w:rPr>
        <w:t>2</w:t>
      </w:r>
      <w:r w:rsidR="000142E1">
        <w:rPr>
          <w:rFonts w:cs="Times New Roman"/>
          <w:b/>
          <w:bCs/>
        </w:rPr>
        <w:t>4</w:t>
      </w:r>
      <w:r w:rsidRPr="00F128E1">
        <w:rPr>
          <w:rFonts w:cs="Times New Roman"/>
          <w:b/>
          <w:bCs/>
        </w:rPr>
        <w:t>.03.2022 г.</w:t>
      </w:r>
      <w:r w:rsidRPr="00F128E1">
        <w:rPr>
          <w:rFonts w:cs="Times New Roman"/>
          <w:bCs/>
        </w:rPr>
        <w:t xml:space="preserve"> </w:t>
      </w:r>
    </w:p>
    <w:p w14:paraId="12439CCB" w14:textId="17706A45" w:rsidR="00C40210" w:rsidRPr="00F128E1" w:rsidRDefault="007C0B16" w:rsidP="00A42B88">
      <w:pPr>
        <w:spacing w:after="0" w:line="276" w:lineRule="auto"/>
        <w:ind w:firstLine="567"/>
        <w:jc w:val="both"/>
        <w:rPr>
          <w:rFonts w:cs="Times New Roman"/>
          <w:bCs/>
        </w:rPr>
      </w:pPr>
      <w:r w:rsidRPr="00F128E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0142E1">
        <w:rPr>
          <w:rFonts w:cs="Times New Roman"/>
          <w:b/>
          <w:bCs/>
        </w:rPr>
        <w:t>21</w:t>
      </w:r>
      <w:r w:rsidRPr="00F128E1">
        <w:rPr>
          <w:rFonts w:cs="Times New Roman"/>
          <w:b/>
          <w:bCs/>
        </w:rPr>
        <w:t>.03.2022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4"/>
      <w:bookmarkEnd w:id="25"/>
      <w:r w:rsidR="00387612" w:rsidRPr="009E5FA0">
        <w:rPr>
          <w:rFonts w:cs="Times New Roman"/>
          <w:b/>
          <w:bCs/>
        </w:rPr>
        <w:t xml:space="preserve"> о проведении запроса предложений</w:t>
      </w:r>
      <w:bookmarkEnd w:id="26"/>
      <w:r w:rsidR="00387612" w:rsidRPr="009E5FA0">
        <w:rPr>
          <w:rFonts w:cs="Times New Roman"/>
          <w:b/>
          <w:bCs/>
        </w:rPr>
        <w:t xml:space="preserve"> </w:t>
      </w:r>
      <w:bookmarkStart w:id="27" w:name="_Toc531197295"/>
      <w:bookmarkStart w:id="28" w:name="_Toc80605541"/>
      <w:bookmarkStart w:id="29"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7"/>
      <w:bookmarkEnd w:id="28"/>
      <w:r w:rsidR="005E32C7" w:rsidRPr="009E5FA0">
        <w:rPr>
          <w:rFonts w:cs="Times New Roman"/>
          <w:b/>
          <w:bCs/>
        </w:rPr>
        <w:t>запроса предложений</w:t>
      </w:r>
      <w:bookmarkEnd w:id="29"/>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30" w:name="_Toc531197294"/>
      <w:bookmarkStart w:id="31" w:name="_Toc80605540"/>
      <w:bookmarkStart w:id="32"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5A871666"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документации о закупке </w:t>
      </w:r>
      <w:r w:rsidRPr="00F128E1">
        <w:rPr>
          <w:rFonts w:cs="Times New Roman"/>
        </w:rPr>
        <w:t xml:space="preserve">осуществляется путем размещения в единой информационной системе, на официальном сайте заказчика по </w:t>
      </w:r>
      <w:r w:rsidRPr="00F128E1">
        <w:rPr>
          <w:rFonts w:cs="Times New Roman"/>
          <w:b/>
        </w:rPr>
        <w:t>09:00 ч. «</w:t>
      </w:r>
      <w:r w:rsidR="00F128E1" w:rsidRPr="00F128E1">
        <w:rPr>
          <w:rFonts w:cs="Times New Roman"/>
          <w:b/>
        </w:rPr>
        <w:t>2</w:t>
      </w:r>
      <w:r w:rsidR="000142E1">
        <w:rPr>
          <w:rFonts w:cs="Times New Roman"/>
          <w:b/>
        </w:rPr>
        <w:t>5</w:t>
      </w:r>
      <w:r w:rsidRPr="00F128E1">
        <w:rPr>
          <w:rFonts w:cs="Times New Roman"/>
          <w:b/>
        </w:rPr>
        <w:t xml:space="preserve">» </w:t>
      </w:r>
      <w:r w:rsidR="00A42B88" w:rsidRPr="00F128E1">
        <w:rPr>
          <w:rFonts w:cs="Times New Roman"/>
          <w:b/>
        </w:rPr>
        <w:t>марта 2022</w:t>
      </w:r>
      <w:r w:rsidRPr="00F128E1">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w:t>
      </w:r>
      <w:r w:rsidRPr="00F649F9">
        <w:rPr>
          <w:rFonts w:cs="Times New Roman"/>
          <w:color w:val="000000" w:themeColor="text1"/>
        </w:rPr>
        <w:lastRenderedPageBreak/>
        <w:t xml:space="preserve">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306C42A9"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50C6ACB4"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A42B88"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05130996"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 xml:space="preserve">10.1.1(1). </w:t>
      </w:r>
      <w:r w:rsidRPr="006A5FB6">
        <w:rPr>
          <w:rFonts w:cs="Times New Roman"/>
        </w:rPr>
        <w:t xml:space="preserve">Указанный в </w:t>
      </w:r>
      <w:hyperlink r:id="rId27" w:history="1">
        <w:r w:rsidRPr="006A5FB6">
          <w:rPr>
            <w:rStyle w:val="a3"/>
            <w:rFonts w:cs="Times New Roman"/>
            <w:color w:val="auto"/>
            <w:u w:val="none"/>
          </w:rPr>
          <w:t>пункте 1</w:t>
        </w:r>
      </w:hyperlink>
      <w:r w:rsidRPr="006A5FB6">
        <w:rPr>
          <w:rFonts w:cs="Times New Roman"/>
        </w:rPr>
        <w:t xml:space="preserve"> Постановления Правительства от 16 сентября 2016г. №925 приоритет применяется к товарам, происходящим</w:t>
      </w:r>
      <w:r w:rsidRPr="00A42B88">
        <w:rPr>
          <w:rFonts w:cs="Times New Roman"/>
        </w:rPr>
        <w:t xml:space="preserve"> из отдельных районов Донецкой и Луганской областей Украины, на равных условиях с товарами российского происхождения.</w:t>
      </w:r>
    </w:p>
    <w:p w14:paraId="3F6B34B2" w14:textId="77777777"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Происхождение товаров из отдельных районов Донецкой и Луганской областей Украины подтверждается сертификатами о происхождении товара,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t>10.1.2(1). 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w:t>
      </w:r>
      <w:r w:rsidRPr="00A42B88">
        <w:rPr>
          <w:rFonts w:cs="Times New Roman"/>
        </w:rPr>
        <w:lastRenderedPageBreak/>
        <w:t>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77777777" w:rsidR="00DC56F3" w:rsidRPr="00DC56F3" w:rsidRDefault="00DC56F3" w:rsidP="00DC56F3">
      <w:pPr>
        <w:tabs>
          <w:tab w:val="left" w:pos="1647"/>
        </w:tabs>
        <w:spacing w:after="0" w:line="240" w:lineRule="auto"/>
        <w:ind w:right="20" w:firstLine="567"/>
        <w:jc w:val="both"/>
        <w:rPr>
          <w:rFonts w:cs="Times New Roman"/>
        </w:rPr>
      </w:pPr>
      <w:r w:rsidRPr="00A42B88">
        <w:rPr>
          <w:rFonts w:cs="Times New Roman"/>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lastRenderedPageBreak/>
        <w:t>в)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56F3">
        <w:rPr>
          <w:rFonts w:cs="Times New Roman"/>
        </w:rPr>
        <w:t>в закупке</w:t>
      </w:r>
      <w:proofErr w:type="gramEnd"/>
      <w:r w:rsidRPr="00DC56F3">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DC56F3">
          <w:rPr>
            <w:rFonts w:cs="Times New Roman"/>
          </w:rPr>
          <w:t>подпунктами "г"</w:t>
        </w:r>
      </w:hyperlink>
      <w:r w:rsidRPr="00DC56F3">
        <w:rPr>
          <w:rFonts w:cs="Times New Roman"/>
        </w:rPr>
        <w:t> и </w:t>
      </w:r>
      <w:hyperlink r:id="rId29"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r w:rsidRPr="00DC56F3">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30"/>
      <w:bookmarkEnd w:id="31"/>
      <w:r w:rsidR="005E32C7" w:rsidRPr="000670B1">
        <w:rPr>
          <w:rFonts w:cs="Times New Roman"/>
          <w:b/>
          <w:bCs/>
        </w:rPr>
        <w:t>запросе предложений</w:t>
      </w:r>
      <w:bookmarkEnd w:id="32"/>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lastRenderedPageBreak/>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 xml:space="preserve">АО «ТЭК-Торг» (http:// </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0EAB463A"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1C5953" w:rsidRPr="00F128E1">
        <w:rPr>
          <w:rFonts w:cs="Times New Roman"/>
          <w:b/>
          <w:bCs/>
        </w:rPr>
        <w:t>1</w:t>
      </w:r>
      <w:r w:rsidR="000834E4">
        <w:rPr>
          <w:rFonts w:cs="Times New Roman"/>
          <w:b/>
          <w:bCs/>
        </w:rPr>
        <w:t>7</w:t>
      </w:r>
      <w:r w:rsidRPr="00F128E1">
        <w:rPr>
          <w:rFonts w:cs="Times New Roman"/>
          <w:b/>
          <w:bCs/>
        </w:rPr>
        <w:t>.0</w:t>
      </w:r>
      <w:r w:rsidR="001A3FBF" w:rsidRPr="00F128E1">
        <w:rPr>
          <w:rFonts w:cs="Times New Roman"/>
          <w:b/>
          <w:bCs/>
        </w:rPr>
        <w:t>3</w:t>
      </w:r>
      <w:r w:rsidRPr="00F128E1">
        <w:rPr>
          <w:rFonts w:cs="Times New Roman"/>
          <w:b/>
          <w:bCs/>
        </w:rPr>
        <w:t>.20</w:t>
      </w:r>
      <w:r w:rsidR="001A3FBF" w:rsidRPr="00F128E1">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 xml:space="preserve">АО «ТЭК-Торг» (http:// </w:t>
      </w:r>
      <w:hyperlink r:id="rId32"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530ED231"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1C5953" w:rsidRPr="00F128E1">
        <w:rPr>
          <w:rFonts w:cs="Times New Roman"/>
          <w:b/>
        </w:rPr>
        <w:t>2</w:t>
      </w:r>
      <w:r w:rsidR="000834E4">
        <w:rPr>
          <w:rFonts w:cs="Times New Roman"/>
          <w:b/>
        </w:rPr>
        <w:t>5</w:t>
      </w:r>
      <w:r w:rsidR="001A3FBF" w:rsidRPr="00F128E1">
        <w:rPr>
          <w:rFonts w:cs="Times New Roman"/>
          <w:b/>
        </w:rPr>
        <w:t>.03.2022</w:t>
      </w:r>
      <w:r w:rsidRPr="00F128E1">
        <w:rPr>
          <w:rFonts w:cs="Times New Roman"/>
          <w:b/>
        </w:rPr>
        <w:t xml:space="preserve"> г. до 09:00 ч. по </w:t>
      </w:r>
      <w:proofErr w:type="spellStart"/>
      <w:r w:rsidRPr="00F128E1">
        <w:rPr>
          <w:rFonts w:cs="Times New Roman"/>
          <w:b/>
        </w:rPr>
        <w:t>м.в</w:t>
      </w:r>
      <w:proofErr w:type="spellEnd"/>
      <w:r w:rsidRPr="00F128E1">
        <w:rPr>
          <w:rFonts w:cs="Times New Roman"/>
          <w:b/>
        </w:rPr>
        <w:t>.</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4A4DB7F9"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 xml:space="preserve">АО «ТЭК-Торг» (http:// </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 xml:space="preserve">исключительно в графическом виде (скан-копии). В случае если какой-либо документ представлен в </w:t>
      </w:r>
      <w:r w:rsidR="000A7D6D" w:rsidRPr="00A4787C">
        <w:rPr>
          <w:rFonts w:cs="Times New Roman"/>
        </w:rPr>
        <w:lastRenderedPageBreak/>
        <w:t>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1016FB">
        <w:rPr>
          <w:rFonts w:cs="Times New Roman"/>
        </w:rPr>
        <w:t>Приложени</w:t>
      </w:r>
      <w:r w:rsidR="00DF3133" w:rsidRPr="001016FB">
        <w:rPr>
          <w:rFonts w:cs="Times New Roman"/>
        </w:rPr>
        <w:t>ям</w:t>
      </w:r>
      <w:r w:rsidR="001101C1" w:rsidRPr="001016FB">
        <w:rPr>
          <w:rFonts w:cs="Times New Roman"/>
        </w:rPr>
        <w:t xml:space="preserve"> </w:t>
      </w:r>
      <w:r w:rsidR="00902876" w:rsidRPr="001016FB">
        <w:rPr>
          <w:rFonts w:cs="Times New Roman"/>
        </w:rPr>
        <w:t>2-</w:t>
      </w:r>
      <w:r w:rsidR="001101C1" w:rsidRPr="001016FB">
        <w:rPr>
          <w:rFonts w:cs="Times New Roman"/>
        </w:rPr>
        <w:t>7</w:t>
      </w:r>
      <w:r w:rsidR="00AC3FDA" w:rsidRPr="001016FB">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lastRenderedPageBreak/>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81BCE5B" w14:textId="77777777" w:rsidR="000834E4" w:rsidRPr="000834E4" w:rsidRDefault="00BD0B49" w:rsidP="000834E4">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0D06D8">
        <w:rPr>
          <w:rFonts w:cs="Times New Roman"/>
        </w:rPr>
        <w:t>под</w:t>
      </w:r>
      <w:r w:rsidR="00CF58C2" w:rsidRPr="000D06D8">
        <w:rPr>
          <w:rFonts w:cs="Times New Roman"/>
        </w:rPr>
        <w:t xml:space="preserve">пункта </w:t>
      </w:r>
      <w:r w:rsidRPr="000D06D8">
        <w:rPr>
          <w:rFonts w:cs="Times New Roman"/>
        </w:rPr>
        <w:t>8</w:t>
      </w:r>
      <w:r w:rsidR="00CF58C2" w:rsidRPr="000D06D8">
        <w:rPr>
          <w:rFonts w:cs="Times New Roman"/>
        </w:rPr>
        <w:t xml:space="preserve"> настоящ</w:t>
      </w:r>
      <w:r w:rsidR="00AE3F01">
        <w:rPr>
          <w:rFonts w:cs="Times New Roman"/>
        </w:rPr>
        <w:t>его</w:t>
      </w:r>
      <w:r w:rsidR="00CF58C2" w:rsidRPr="000D06D8">
        <w:rPr>
          <w:rFonts w:cs="Times New Roman"/>
        </w:rPr>
        <w:t xml:space="preserve"> </w:t>
      </w:r>
      <w:r w:rsidRPr="000D06D8">
        <w:rPr>
          <w:rFonts w:cs="Times New Roman"/>
        </w:rPr>
        <w:t>пункта</w:t>
      </w:r>
      <w:r w:rsidR="00C547CF">
        <w:rPr>
          <w:rFonts w:cs="Times New Roman"/>
        </w:rPr>
        <w:t xml:space="preserve"> </w:t>
      </w:r>
      <w:r w:rsidR="00C547CF" w:rsidRPr="006779C5">
        <w:rPr>
          <w:rFonts w:cs="Times New Roman"/>
        </w:rPr>
        <w:t xml:space="preserve">–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694FB590" w14:textId="62E5704A" w:rsidR="00C547CF" w:rsidRPr="006779C5" w:rsidRDefault="000834E4" w:rsidP="000834E4">
      <w:pPr>
        <w:pStyle w:val="aa"/>
        <w:ind w:left="709"/>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w:t>
      </w:r>
      <w:r>
        <w:rPr>
          <w:rFonts w:cs="Times New Roman"/>
          <w:b/>
          <w:i/>
        </w:rPr>
        <w:t>нформация</w:t>
      </w:r>
      <w:r w:rsidR="00C547CF" w:rsidRPr="006779C5">
        <w:rPr>
          <w:rFonts w:cs="Times New Roman"/>
          <w:b/>
          <w:i/>
        </w:rPr>
        <w:t>;</w:t>
      </w:r>
    </w:p>
    <w:p w14:paraId="461D8E78" w14:textId="758DFABC" w:rsidR="00CC62B0" w:rsidRPr="00A4787C" w:rsidRDefault="00AE3F01" w:rsidP="00BD0B49">
      <w:pPr>
        <w:pStyle w:val="aa"/>
        <w:spacing w:after="0" w:line="276" w:lineRule="auto"/>
        <w:jc w:val="both"/>
        <w:rPr>
          <w:rFonts w:cs="Times New Roman"/>
        </w:rPr>
      </w:pPr>
      <w:r w:rsidRPr="006779C5">
        <w:rPr>
          <w:rFonts w:cs="Times New Roman"/>
        </w:rPr>
        <w:t>7</w:t>
      </w:r>
      <w:r w:rsidR="00BD0B49" w:rsidRPr="006779C5">
        <w:rPr>
          <w:rFonts w:cs="Times New Roman"/>
        </w:rPr>
        <w:t xml:space="preserve">) </w:t>
      </w:r>
      <w:r w:rsidR="00756E4A" w:rsidRPr="006779C5">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 xml:space="preserve">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w:t>
      </w:r>
      <w:r w:rsidR="00756E4A" w:rsidRPr="00756E4A">
        <w:rPr>
          <w:rFonts w:cs="Times New Roman"/>
        </w:rPr>
        <w:lastRenderedPageBreak/>
        <w:t>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а) </w:t>
      </w:r>
      <w:proofErr w:type="spellStart"/>
      <w:r w:rsidRPr="00756E4A">
        <w:rPr>
          <w:rFonts w:cs="Times New Roman"/>
        </w:rPr>
        <w:t>непроведение</w:t>
      </w:r>
      <w:proofErr w:type="spellEnd"/>
      <w:r w:rsidRPr="00756E4A">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б) </w:t>
      </w:r>
      <w:proofErr w:type="spellStart"/>
      <w:r w:rsidRPr="00756E4A">
        <w:rPr>
          <w:rFonts w:cs="Times New Roman"/>
        </w:rPr>
        <w:t>неприостановление</w:t>
      </w:r>
      <w:proofErr w:type="spellEnd"/>
      <w:r w:rsidRPr="00756E4A">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F3DFFC" w14:textId="77777777" w:rsidR="000834E4" w:rsidRPr="000834E4" w:rsidRDefault="00756E4A" w:rsidP="000834E4">
      <w:pPr>
        <w:pStyle w:val="aa"/>
        <w:jc w:val="both"/>
        <w:rPr>
          <w:rFonts w:cs="Times New Roman"/>
          <w:b/>
          <w:i/>
        </w:rPr>
      </w:pPr>
      <w:r w:rsidRPr="00A42B88">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w:t>
      </w:r>
      <w:r w:rsidRPr="00A42B88">
        <w:rPr>
          <w:rFonts w:cs="Times New Roman"/>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C547CF" w:rsidRPr="00FD4F7B">
        <w:rPr>
          <w:rFonts w:cs="Times New Roman"/>
        </w:rPr>
        <w:t xml:space="preserve">)  –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7E92805A" w14:textId="0DF5471F" w:rsidR="00C547CF" w:rsidRPr="00C547CF" w:rsidRDefault="000834E4" w:rsidP="000834E4">
      <w:pPr>
        <w:pStyle w:val="aa"/>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2CA90AD3"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C6EA057"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xml:space="preserve">. </w:t>
      </w:r>
      <w:r w:rsidR="00DF3133">
        <w:rPr>
          <w:rFonts w:cs="Times New Roman"/>
        </w:rPr>
        <w:t xml:space="preserve"> </w:t>
      </w:r>
      <w:r w:rsidRPr="0057207E">
        <w:rPr>
          <w:rFonts w:cs="Times New Roman"/>
        </w:rPr>
        <w:t>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8</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w:t>
      </w:r>
      <w:r w:rsidR="00CC62B0" w:rsidRPr="00A4787C">
        <w:rPr>
          <w:rFonts w:cs="Times New Roman"/>
        </w:rPr>
        <w:lastRenderedPageBreak/>
        <w:t>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CD53EBC" w:rsidR="00347368" w:rsidRPr="00DF5CE7" w:rsidRDefault="00C80048" w:rsidP="00D85B12">
      <w:pPr>
        <w:spacing w:after="0" w:line="276" w:lineRule="auto"/>
        <w:ind w:firstLine="567"/>
        <w:jc w:val="both"/>
        <w:rPr>
          <w:rFonts w:cs="Times New Roman"/>
        </w:rPr>
      </w:pPr>
      <w:r>
        <w:rPr>
          <w:rFonts w:cs="Times New Roman"/>
        </w:rPr>
        <w:t>17</w:t>
      </w:r>
      <w:r w:rsidR="00347368" w:rsidRPr="00DF5CE7">
        <w:rPr>
          <w:rFonts w:cs="Times New Roman"/>
        </w:rPr>
        <w:t xml:space="preserve">.2.  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lastRenderedPageBreak/>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spellStart"/>
      <w:r w:rsidRPr="00DF5CE7">
        <w:rPr>
          <w:rFonts w:cs="Times New Roman"/>
        </w:rPr>
        <w:t>непредоставление</w:t>
      </w:r>
      <w:proofErr w:type="spellEnd"/>
      <w:r w:rsidRPr="00DF5CE7">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AC1B617" w:rsidR="00491A31" w:rsidRPr="00AA09BD" w:rsidRDefault="00491A31" w:rsidP="00491A31">
      <w:pPr>
        <w:spacing w:after="0" w:line="276" w:lineRule="auto"/>
        <w:ind w:firstLine="567"/>
        <w:jc w:val="both"/>
        <w:rPr>
          <w:rFonts w:cs="Times New Roman"/>
          <w:b/>
        </w:rPr>
      </w:pPr>
      <w:r w:rsidRPr="00610BBC">
        <w:rPr>
          <w:rFonts w:cs="Times New Roman"/>
          <w:b/>
        </w:rPr>
        <w:t xml:space="preserve">Дата и время рассмотрения первых частей заявок на участие в запросе предложений в электронной форме: </w:t>
      </w:r>
      <w:r w:rsidR="0098267B" w:rsidRPr="00610BBC">
        <w:rPr>
          <w:rFonts w:cs="Times New Roman"/>
          <w:b/>
        </w:rPr>
        <w:t>2</w:t>
      </w:r>
      <w:r w:rsidR="000834E4">
        <w:rPr>
          <w:rFonts w:cs="Times New Roman"/>
          <w:b/>
        </w:rPr>
        <w:t>8</w:t>
      </w:r>
      <w:r w:rsidRPr="00610BBC">
        <w:rPr>
          <w:rFonts w:cs="Times New Roman"/>
          <w:b/>
        </w:rPr>
        <w:t xml:space="preserve">.03.2022 г. в 09:00 ч. по </w:t>
      </w:r>
      <w:proofErr w:type="spellStart"/>
      <w:r w:rsidRPr="00610BBC">
        <w:rPr>
          <w:rFonts w:cs="Times New Roman"/>
          <w:b/>
        </w:rPr>
        <w:t>м.в</w:t>
      </w:r>
      <w:proofErr w:type="spellEnd"/>
      <w:r w:rsidRPr="00610BBC">
        <w:rPr>
          <w:rFonts w:cs="Times New Roman"/>
          <w:b/>
        </w:rPr>
        <w:t>.</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lastRenderedPageBreak/>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257AD145"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0834E4">
        <w:rPr>
          <w:rFonts w:cs="Times New Roman"/>
          <w:b/>
        </w:rPr>
        <w:t>30</w:t>
      </w:r>
      <w:r w:rsidRPr="00610BBC">
        <w:rPr>
          <w:rFonts w:cs="Times New Roman"/>
          <w:b/>
        </w:rPr>
        <w:t xml:space="preserve">.03.2022 г. </w:t>
      </w:r>
      <w:r w:rsidR="00043743" w:rsidRPr="00610BBC">
        <w:rPr>
          <w:rFonts w:cs="Times New Roman"/>
          <w:b/>
        </w:rPr>
        <w:t xml:space="preserve">в 09:00 ч. по </w:t>
      </w:r>
      <w:proofErr w:type="spellStart"/>
      <w:r w:rsidR="00043743" w:rsidRPr="00610BBC">
        <w:rPr>
          <w:rFonts w:cs="Times New Roman"/>
          <w:b/>
        </w:rPr>
        <w:t>м.в</w:t>
      </w:r>
      <w:proofErr w:type="spellEnd"/>
      <w:r w:rsidR="00043743" w:rsidRPr="00610BBC">
        <w:rPr>
          <w:rFonts w:cs="Times New Roman"/>
          <w:b/>
        </w:rPr>
        <w:t>.</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lastRenderedPageBreak/>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w:t>
      </w:r>
      <w:proofErr w:type="gramStart"/>
      <w:r w:rsidRPr="00955BDB">
        <w:rPr>
          <w:rFonts w:cs="Times New Roman"/>
        </w:rPr>
        <w:t>на участие</w:t>
      </w:r>
      <w:proofErr w:type="gramEnd"/>
      <w:r w:rsidRPr="00955BDB">
        <w:rPr>
          <w:rFonts w:cs="Times New Roman"/>
        </w:rPr>
        <w:t xml:space="preserve">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955BDB" w:rsidRDefault="00955BDB" w:rsidP="00955BDB">
      <w:pPr>
        <w:spacing w:after="0" w:line="276" w:lineRule="auto"/>
        <w:ind w:firstLine="567"/>
        <w:jc w:val="both"/>
        <w:rPr>
          <w:rFonts w:cs="Times New Roman"/>
          <w:b/>
        </w:rPr>
      </w:pPr>
      <w:r>
        <w:rPr>
          <w:rFonts w:cs="Times New Roman"/>
          <w:b/>
        </w:rPr>
        <w:t>19.</w:t>
      </w:r>
      <w:r w:rsidR="00001F61">
        <w:rPr>
          <w:rFonts w:cs="Times New Roman"/>
          <w:b/>
        </w:rPr>
        <w:t>7</w:t>
      </w:r>
      <w:r w:rsidRPr="00955BDB">
        <w:rPr>
          <w:rFonts w:cs="Times New Roman"/>
          <w:b/>
        </w:rPr>
        <w:t>. Критерии оценки и сопоставления заявок на участие в закупке:</w:t>
      </w:r>
    </w:p>
    <w:p w14:paraId="10828D28" w14:textId="77777777" w:rsidR="00A523DD" w:rsidRDefault="00A523DD" w:rsidP="00955BDB">
      <w:pPr>
        <w:numPr>
          <w:ilvl w:val="0"/>
          <w:numId w:val="46"/>
        </w:numPr>
        <w:spacing w:after="0" w:line="276" w:lineRule="auto"/>
        <w:jc w:val="both"/>
        <w:rPr>
          <w:rFonts w:cs="Times New Roman"/>
        </w:rPr>
      </w:pPr>
      <w:r w:rsidRPr="00955BDB">
        <w:rPr>
          <w:rFonts w:cs="Times New Roman"/>
        </w:rPr>
        <w:t>Стоимость предложения;</w:t>
      </w:r>
    </w:p>
    <w:p w14:paraId="64471011" w14:textId="7B6DEA8E" w:rsidR="00955BDB" w:rsidRPr="00955BDB" w:rsidRDefault="00955BDB" w:rsidP="00955BDB">
      <w:pPr>
        <w:numPr>
          <w:ilvl w:val="0"/>
          <w:numId w:val="46"/>
        </w:numPr>
        <w:spacing w:after="0" w:line="276" w:lineRule="auto"/>
        <w:jc w:val="both"/>
        <w:rPr>
          <w:rFonts w:cs="Times New Roman"/>
        </w:rPr>
      </w:pPr>
      <w:r w:rsidRPr="00955BDB">
        <w:rPr>
          <w:rFonts w:cs="Times New Roman"/>
        </w:rPr>
        <w:t>Опыт оказания услуг, аналогичных предмету закупки;</w:t>
      </w:r>
    </w:p>
    <w:p w14:paraId="222FA31E" w14:textId="5FDA8951" w:rsidR="00A523DD" w:rsidRPr="00955BDB" w:rsidRDefault="00A523DD" w:rsidP="00A523DD">
      <w:pPr>
        <w:numPr>
          <w:ilvl w:val="0"/>
          <w:numId w:val="46"/>
        </w:numPr>
        <w:spacing w:after="0" w:line="276" w:lineRule="auto"/>
        <w:jc w:val="both"/>
        <w:rPr>
          <w:rFonts w:cs="Times New Roman"/>
        </w:rPr>
      </w:pPr>
      <w:r w:rsidRPr="00A523DD">
        <w:rPr>
          <w:rFonts w:cs="Times New Roman"/>
        </w:rPr>
        <w:t>Трудовые</w:t>
      </w:r>
      <w:r w:rsidRPr="00955BDB">
        <w:rPr>
          <w:rFonts w:cs="Times New Roman"/>
        </w:rPr>
        <w:t xml:space="preserve"> ресурсы;</w:t>
      </w:r>
    </w:p>
    <w:p w14:paraId="5CE0780D"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5346C47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 xml:space="preserve">Материально – технические ресурсы; </w:t>
      </w: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6B3C847"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согласно Приложению 8 к</w:t>
      </w:r>
      <w:r w:rsidR="001764D8" w:rsidRPr="001764D8">
        <w:rPr>
          <w:rFonts w:cs="Times New Roman"/>
        </w:rPr>
        <w:t xml:space="preserve"> настоящей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650C8362" w14:textId="2BE4E88D" w:rsidR="00955BDB" w:rsidRPr="00FD4F7B" w:rsidRDefault="00955BDB" w:rsidP="00955BDB">
      <w:pPr>
        <w:spacing w:after="0" w:line="276" w:lineRule="auto"/>
        <w:ind w:firstLine="567"/>
        <w:jc w:val="both"/>
        <w:rPr>
          <w:rFonts w:cs="Times New Roman"/>
        </w:rPr>
      </w:pPr>
      <w:r w:rsidRPr="00FD4F7B">
        <w:rPr>
          <w:rFonts w:cs="Times New Roman"/>
        </w:rPr>
        <w:t>-справка о наличии кадровых ресурсов по форме согласно Приложению</w:t>
      </w:r>
      <w:r w:rsidR="004F2EF1" w:rsidRPr="00FD4F7B">
        <w:rPr>
          <w:rFonts w:cs="Times New Roman"/>
        </w:rPr>
        <w:t xml:space="preserve"> </w:t>
      </w:r>
      <w:r w:rsidR="00A47289" w:rsidRPr="00FD4F7B">
        <w:rPr>
          <w:rFonts w:cs="Times New Roman"/>
        </w:rPr>
        <w:t>6</w:t>
      </w:r>
      <w:r w:rsidRPr="00FD4F7B">
        <w:rPr>
          <w:rFonts w:cs="Times New Roman"/>
        </w:rPr>
        <w:t xml:space="preserve"> к настоящей документации с приложением копий подтверждающих документов (трудовые книжки/трудо</w:t>
      </w:r>
      <w:r w:rsidR="0010705E" w:rsidRPr="00FD4F7B">
        <w:rPr>
          <w:rFonts w:cs="Times New Roman"/>
        </w:rPr>
        <w:t xml:space="preserve">вые договоры, приказы о приеме </w:t>
      </w:r>
      <w:r w:rsidRPr="00FD4F7B">
        <w:rPr>
          <w:rFonts w:cs="Times New Roman"/>
        </w:rPr>
        <w:t xml:space="preserve">и </w:t>
      </w:r>
      <w:proofErr w:type="spellStart"/>
      <w:r w:rsidRPr="00FD4F7B">
        <w:rPr>
          <w:rFonts w:cs="Times New Roman"/>
        </w:rPr>
        <w:t>д.р</w:t>
      </w:r>
      <w:proofErr w:type="spellEnd"/>
      <w:r w:rsidRPr="00FD4F7B">
        <w:rPr>
          <w:rFonts w:cs="Times New Roman"/>
        </w:rPr>
        <w:t>.);</w:t>
      </w:r>
    </w:p>
    <w:p w14:paraId="5B6B9BCF" w14:textId="08E24238" w:rsidR="00955BDB" w:rsidRPr="00955BDB" w:rsidRDefault="00955BDB" w:rsidP="00955BDB">
      <w:pPr>
        <w:spacing w:after="0" w:line="276" w:lineRule="auto"/>
        <w:ind w:firstLine="567"/>
        <w:jc w:val="both"/>
        <w:rPr>
          <w:rFonts w:cs="Times New Roman"/>
        </w:rPr>
      </w:pPr>
      <w:r w:rsidRPr="00FD4F7B">
        <w:rPr>
          <w:rFonts w:cs="Times New Roman"/>
        </w:rPr>
        <w:t xml:space="preserve">- справка о наличии материально-технических ресурсов согласно </w:t>
      </w:r>
      <w:r w:rsidR="004F2EF1" w:rsidRPr="00FD4F7B">
        <w:rPr>
          <w:rFonts w:cs="Times New Roman"/>
        </w:rPr>
        <w:t xml:space="preserve">Приложению </w:t>
      </w:r>
      <w:r w:rsidR="00A47289" w:rsidRPr="00FD4F7B">
        <w:rPr>
          <w:rFonts w:cs="Times New Roman"/>
        </w:rPr>
        <w:t>7</w:t>
      </w:r>
      <w:r w:rsidRPr="00FD4F7B">
        <w:rPr>
          <w:rFonts w:cs="Times New Roman"/>
        </w:rPr>
        <w:t xml:space="preserve"> к настоящей документации;</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77777777" w:rsidR="00285F00" w:rsidRPr="00724BDA" w:rsidRDefault="00285F00" w:rsidP="00612A7F">
            <w:pPr>
              <w:spacing w:before="240" w:after="240" w:line="240" w:lineRule="auto"/>
              <w:jc w:val="center"/>
              <w:rPr>
                <w:rFonts w:cs="Times New Roman"/>
              </w:rPr>
            </w:pPr>
            <w:r>
              <w:rPr>
                <w:rFonts w:cs="Times New Roman"/>
              </w:rPr>
              <w:t>40</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37D46F44" w:rsidR="00285F00" w:rsidRPr="00285F00" w:rsidRDefault="00285F00"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40</w:t>
            </w:r>
            <w:r w:rsidRPr="00285F00">
              <w:rPr>
                <w:rFonts w:eastAsia="Calibri" w:cs="Times New Roman"/>
                <w:color w:val="000000"/>
                <w:lang w:eastAsia="ru-RU"/>
              </w:rPr>
              <w:t xml:space="preserve"> баллов – предложение с наименьшей стоимостью;</w:t>
            </w:r>
          </w:p>
          <w:p w14:paraId="0D90BF6B"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20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5C98878C" w:rsidR="00285F00" w:rsidRPr="00724BDA" w:rsidRDefault="00285F00" w:rsidP="00612A7F">
            <w:pPr>
              <w:spacing w:before="240" w:after="240" w:line="240" w:lineRule="auto"/>
              <w:jc w:val="center"/>
              <w:rPr>
                <w:rFonts w:cs="Times New Roman"/>
              </w:rPr>
            </w:pPr>
            <w:r>
              <w:rPr>
                <w:rFonts w:cs="Times New Roman"/>
              </w:rPr>
              <w:t>30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77777777" w:rsidR="00285F00" w:rsidRPr="00285F00" w:rsidRDefault="00285F00" w:rsidP="00285F00">
            <w:pPr>
              <w:pStyle w:val="aff1"/>
              <w:ind w:left="245" w:hanging="211"/>
            </w:pPr>
            <w:r w:rsidRPr="00285F00">
              <w:t>Для оценки заявки по критерию «Опыт оказания услуг, аналогичных предмету закупки» рассматривается количество договоров, по которым оказывались/оказываются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60598525" w14:textId="77777777" w:rsidR="00285F00" w:rsidRPr="00285F00" w:rsidRDefault="00285F00" w:rsidP="00285F00">
            <w:pPr>
              <w:pStyle w:val="aff1"/>
              <w:ind w:left="245" w:hanging="211"/>
            </w:pPr>
            <w:r w:rsidRPr="00285F00">
              <w:t xml:space="preserve"> </w:t>
            </w:r>
          </w:p>
          <w:p w14:paraId="6555CB2F" w14:textId="77777777" w:rsidR="00285F00" w:rsidRPr="00285F00" w:rsidRDefault="00285F00" w:rsidP="00285F00">
            <w:pPr>
              <w:pStyle w:val="aff1"/>
              <w:ind w:left="245" w:hanging="211"/>
            </w:pPr>
          </w:p>
          <w:p w14:paraId="2760B5BF" w14:textId="77777777" w:rsidR="00285F00" w:rsidRPr="00285F00" w:rsidRDefault="00285F00" w:rsidP="00285F00">
            <w:pPr>
              <w:pStyle w:val="aff1"/>
              <w:ind w:left="245" w:hanging="211"/>
            </w:pPr>
            <w:r w:rsidRPr="00285F00">
              <w:t>Данный критерий оценивается следующим образом:</w:t>
            </w:r>
          </w:p>
          <w:p w14:paraId="44293AE6" w14:textId="77777777" w:rsidR="00285F00" w:rsidRPr="00285F00" w:rsidRDefault="00285F00" w:rsidP="00285F00">
            <w:pPr>
              <w:pStyle w:val="aff1"/>
              <w:ind w:left="245" w:hanging="211"/>
            </w:pPr>
          </w:p>
          <w:p w14:paraId="7CC57393" w14:textId="1D8FA739" w:rsidR="00285F00" w:rsidRPr="00285F00" w:rsidRDefault="00285F00" w:rsidP="00285F00">
            <w:pPr>
              <w:pStyle w:val="aff1"/>
              <w:ind w:left="245" w:hanging="211"/>
            </w:pPr>
            <w:r>
              <w:t>3</w:t>
            </w:r>
            <w:r w:rsidRPr="00285F00">
              <w:t xml:space="preserve">0 баллов – в составе заявки на участие в закупке представлена информация и подтверждающие документы о </w:t>
            </w:r>
            <w:r>
              <w:t>20</w:t>
            </w:r>
            <w:r w:rsidRPr="00285F00">
              <w:t xml:space="preserve"> и более договорах/контрактах,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DEFCF6E" w14:textId="3619EB84" w:rsidR="00285F00" w:rsidRPr="00285F00" w:rsidRDefault="00285F00" w:rsidP="00285F00">
            <w:pPr>
              <w:pStyle w:val="aff1"/>
              <w:ind w:left="245" w:hanging="211"/>
            </w:pPr>
            <w:r>
              <w:t>20</w:t>
            </w:r>
            <w:r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t>10</w:t>
            </w:r>
            <w:r w:rsidRPr="00285F00">
              <w:t xml:space="preserve"> до </w:t>
            </w:r>
            <w:r>
              <w:t>20</w:t>
            </w:r>
            <w:r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3F580B5" w14:textId="6E7AB175" w:rsidR="00285F00" w:rsidRPr="00285F00" w:rsidRDefault="00285F00" w:rsidP="00285F00">
            <w:pPr>
              <w:pStyle w:val="aff1"/>
              <w:ind w:left="245" w:hanging="211"/>
            </w:pPr>
            <w:r>
              <w:t>10</w:t>
            </w:r>
            <w:r w:rsidRPr="00285F00">
              <w:t xml:space="preserve"> баллов – в составе заявки на участие в закупке представлена информация и подтверждающие документы </w:t>
            </w:r>
            <w:r w:rsidR="006749B0">
              <w:t xml:space="preserve">о </w:t>
            </w:r>
            <w:r w:rsidRPr="00285F00">
              <w:t xml:space="preserve">договорах/контрактах в количестве от </w:t>
            </w:r>
            <w:r>
              <w:t>5</w:t>
            </w:r>
            <w:r w:rsidRPr="00285F00">
              <w:t xml:space="preserve"> до </w:t>
            </w:r>
            <w:r>
              <w:t>10</w:t>
            </w:r>
            <w:r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6C57801C" w14:textId="77777777" w:rsidR="00285F00" w:rsidRPr="00285F00" w:rsidRDefault="00285F00" w:rsidP="00285F00">
            <w:pPr>
              <w:pStyle w:val="aff1"/>
              <w:ind w:left="245" w:hanging="211"/>
            </w:pPr>
          </w:p>
          <w:p w14:paraId="73DAA2A3" w14:textId="51DA6E1B" w:rsidR="00285F00" w:rsidRDefault="00285F00" w:rsidP="00285F00">
            <w:pPr>
              <w:pStyle w:val="aff1"/>
              <w:ind w:left="245" w:hanging="211"/>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по которым оказывались/оказываются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285F00" w:rsidRDefault="00610BBC" w:rsidP="00285F00">
            <w:pPr>
              <w:pStyle w:val="aff1"/>
              <w:ind w:left="245" w:hanging="211"/>
            </w:pPr>
          </w:p>
          <w:p w14:paraId="259E39C8" w14:textId="77777777" w:rsidR="00285F00" w:rsidRPr="00285F00" w:rsidRDefault="00285F00" w:rsidP="00285F00">
            <w:pPr>
              <w:pStyle w:val="aff1"/>
              <w:ind w:left="245" w:hanging="211"/>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285F00">
            <w:pPr>
              <w:pStyle w:val="aff1"/>
              <w:ind w:left="245" w:hanging="211"/>
            </w:pPr>
            <w:r w:rsidRPr="00285F00">
              <w:t xml:space="preserve">При этом представленные документы должны быть в виде неповторяющихся, </w:t>
            </w:r>
            <w:proofErr w:type="spellStart"/>
            <w:r w:rsidRPr="00285F00">
              <w:t>полночитаемых</w:t>
            </w:r>
            <w:proofErr w:type="spellEnd"/>
            <w:r w:rsidRPr="00285F00">
              <w:t xml:space="preserve"> копий, на </w:t>
            </w:r>
            <w:r w:rsidRPr="00285F00">
              <w:lastRenderedPageBreak/>
              <w:t>которых видны необходимые сведения, подписи и печати.</w:t>
            </w:r>
          </w:p>
          <w:p w14:paraId="6D4465B6" w14:textId="7D1BDD18" w:rsidR="00285F00" w:rsidRPr="00116F5F" w:rsidRDefault="00285F00" w:rsidP="00285F00">
            <w:pPr>
              <w:pStyle w:val="aff1"/>
              <w:ind w:left="245" w:hanging="211"/>
            </w:pPr>
            <w:proofErr w:type="spellStart"/>
            <w:r w:rsidRPr="00285F00">
              <w:t>Непредоставление</w:t>
            </w:r>
            <w:proofErr w:type="spellEnd"/>
            <w:r w:rsidRPr="00285F00">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57BF8BDB"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38BA63A" w14:textId="072E578E" w:rsidR="00285F00" w:rsidRPr="00724BDA" w:rsidRDefault="00285F00" w:rsidP="00612A7F">
            <w:pPr>
              <w:spacing w:before="240" w:after="240" w:line="240" w:lineRule="auto"/>
              <w:jc w:val="center"/>
              <w:rPr>
                <w:rFonts w:cs="Times New Roman"/>
              </w:rPr>
            </w:pPr>
            <w:r>
              <w:rPr>
                <w:rFonts w:cs="Times New Roman"/>
              </w:rPr>
              <w:t>3.</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7F74F3A8" w14:textId="22130422" w:rsidR="00285F00" w:rsidRPr="00116F5F" w:rsidRDefault="00A523DD" w:rsidP="00612A7F">
            <w:pPr>
              <w:spacing w:after="0" w:line="240" w:lineRule="auto"/>
              <w:jc w:val="both"/>
              <w:rPr>
                <w:rFonts w:cs="Times New Roman"/>
              </w:rPr>
            </w:pPr>
            <w:r w:rsidRPr="00A523DD">
              <w:rPr>
                <w:rFonts w:cs="Times New Roman"/>
              </w:rPr>
              <w:t>Трудовые</w:t>
            </w:r>
            <w:r w:rsidR="00285F00" w:rsidRPr="00116F5F">
              <w:rPr>
                <w:rFonts w:cs="Times New Roman"/>
              </w:rPr>
              <w:t xml:space="preserve">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44B46626" w14:textId="0B076055" w:rsidR="00285F00" w:rsidRPr="00724BDA" w:rsidRDefault="00285F00" w:rsidP="00612A7F">
            <w:pPr>
              <w:spacing w:before="240" w:after="240" w:line="240" w:lineRule="auto"/>
              <w:jc w:val="center"/>
              <w:rPr>
                <w:rFonts w:cs="Times New Roman"/>
              </w:rPr>
            </w:pPr>
            <w:r>
              <w:rPr>
                <w:rFonts w:cs="Times New Roman"/>
              </w:rPr>
              <w:t>15</w:t>
            </w:r>
          </w:p>
        </w:tc>
      </w:tr>
      <w:tr w:rsidR="00285F00" w:rsidRPr="00724BDA" w14:paraId="3923D54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53868" w14:textId="77777777" w:rsidR="00285F00" w:rsidRDefault="00285F00" w:rsidP="00612A7F">
            <w:pPr>
              <w:spacing w:before="240" w:after="240" w:line="240" w:lineRule="auto"/>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71913937" w14:textId="34CAA8C3" w:rsidR="00A523DD" w:rsidRPr="00543DD8" w:rsidRDefault="00A523DD" w:rsidP="00A523DD">
            <w:pPr>
              <w:spacing w:after="0" w:line="240" w:lineRule="auto"/>
              <w:jc w:val="both"/>
              <w:rPr>
                <w:rFonts w:cs="Times New Roman"/>
                <w:lang w:eastAsia="ru-RU"/>
              </w:rPr>
            </w:pPr>
            <w:r w:rsidRPr="00A523DD">
              <w:rPr>
                <w:rFonts w:cs="Times New Roman"/>
                <w:lang w:eastAsia="ru-RU"/>
              </w:rPr>
              <w:t>Для оценки заявок по показателю «Трудовые ресурсы» учитывается наличие в штате Участника закупки трудовых ресурсов</w:t>
            </w:r>
            <w:r w:rsidRPr="00543DD8">
              <w:rPr>
                <w:rFonts w:cs="Times New Roman"/>
                <w:lang w:eastAsia="ru-RU"/>
              </w:rPr>
              <w:t>, необходимых для выполнения договора, подтверждается Справкой о наличии кадровых ресурсов (по форме №</w:t>
            </w:r>
            <w:r w:rsidR="00C2108B" w:rsidRPr="00543DD8">
              <w:rPr>
                <w:rFonts w:cs="Times New Roman"/>
                <w:lang w:eastAsia="ru-RU"/>
              </w:rPr>
              <w:t>6</w:t>
            </w:r>
            <w:r w:rsidRPr="00543DD8">
              <w:rPr>
                <w:rFonts w:cs="Times New Roman"/>
                <w:lang w:eastAsia="ru-RU"/>
              </w:rPr>
              <w:t xml:space="preserve"> настоящей Документации) с приложением копий подтверждающих документов (трудовые книжки, приказы и др.). </w:t>
            </w:r>
          </w:p>
          <w:p w14:paraId="3D197E84" w14:textId="77777777" w:rsidR="00285F00" w:rsidRPr="00116F5F" w:rsidRDefault="00285F00" w:rsidP="00612A7F">
            <w:pPr>
              <w:spacing w:after="0" w:line="240" w:lineRule="auto"/>
              <w:jc w:val="both"/>
              <w:rPr>
                <w:rFonts w:cs="Times New Roman"/>
                <w:lang w:eastAsia="ru-RU"/>
              </w:rPr>
            </w:pPr>
          </w:p>
          <w:p w14:paraId="16175583" w14:textId="77777777" w:rsidR="00285F00" w:rsidRPr="00116F5F" w:rsidRDefault="00285F00" w:rsidP="00612A7F">
            <w:pPr>
              <w:spacing w:after="0" w:line="240" w:lineRule="auto"/>
              <w:jc w:val="both"/>
              <w:rPr>
                <w:rFonts w:cs="Times New Roman"/>
                <w:lang w:eastAsia="ru-RU"/>
              </w:rPr>
            </w:pPr>
            <w:r w:rsidRPr="00116F5F">
              <w:rPr>
                <w:rFonts w:cs="Times New Roman"/>
                <w:lang w:eastAsia="ru-RU"/>
              </w:rPr>
              <w:t>Данный критерий оценивается следующим образом:</w:t>
            </w:r>
          </w:p>
          <w:p w14:paraId="183847FA" w14:textId="3506DDC1" w:rsidR="00285F00" w:rsidRPr="00116F5F" w:rsidRDefault="00285F00" w:rsidP="00612A7F">
            <w:pPr>
              <w:spacing w:after="0" w:line="240" w:lineRule="auto"/>
              <w:jc w:val="both"/>
              <w:rPr>
                <w:rFonts w:cs="Times New Roman"/>
                <w:lang w:eastAsia="ru-RU"/>
              </w:rPr>
            </w:pPr>
            <w:r>
              <w:rPr>
                <w:rFonts w:cs="Times New Roman"/>
                <w:lang w:eastAsia="ru-RU"/>
              </w:rPr>
              <w:t>15</w:t>
            </w:r>
            <w:r w:rsidRPr="00116F5F">
              <w:rPr>
                <w:rFonts w:cs="Times New Roman"/>
                <w:lang w:eastAsia="ru-RU"/>
              </w:rPr>
              <w:t xml:space="preserve"> баллов - у Участника закупки имеется в наличии не менее </w:t>
            </w:r>
            <w:r>
              <w:rPr>
                <w:rFonts w:cs="Times New Roman"/>
                <w:lang w:eastAsia="ru-RU"/>
              </w:rPr>
              <w:t>5</w:t>
            </w:r>
            <w:r w:rsidRPr="00116F5F">
              <w:rPr>
                <w:rFonts w:cs="Times New Roman"/>
                <w:lang w:eastAsia="ru-RU"/>
              </w:rPr>
              <w:t xml:space="preserve"> сотрудников с приложением копий подтверждающих документов (копии трудовых книжек и/или приказов о приеме на работу);</w:t>
            </w:r>
          </w:p>
          <w:p w14:paraId="422DFCF0" w14:textId="77777777" w:rsidR="00285F00" w:rsidRPr="00116F5F" w:rsidRDefault="00285F00" w:rsidP="00612A7F">
            <w:pPr>
              <w:spacing w:after="0" w:line="240" w:lineRule="auto"/>
              <w:jc w:val="both"/>
              <w:rPr>
                <w:rFonts w:cs="Times New Roman"/>
                <w:lang w:eastAsia="ru-RU"/>
              </w:rPr>
            </w:pPr>
          </w:p>
          <w:p w14:paraId="794D6916" w14:textId="77777777" w:rsidR="00285F00" w:rsidRDefault="00285F00" w:rsidP="00612A7F">
            <w:pPr>
              <w:spacing w:after="0" w:line="240" w:lineRule="auto"/>
              <w:jc w:val="both"/>
              <w:rPr>
                <w:rFonts w:cs="Times New Roman"/>
                <w:lang w:eastAsia="ru-RU"/>
              </w:rPr>
            </w:pPr>
            <w:r w:rsidRPr="00116F5F">
              <w:rPr>
                <w:rFonts w:cs="Times New Roman"/>
                <w:lang w:eastAsia="ru-RU"/>
              </w:rPr>
              <w:t xml:space="preserve">0 баллов – в составе заявки на участие в закупке представлена информация о наличии менее </w:t>
            </w:r>
            <w:r>
              <w:rPr>
                <w:rFonts w:cs="Times New Roman"/>
                <w:lang w:eastAsia="ru-RU"/>
              </w:rPr>
              <w:t>5</w:t>
            </w:r>
            <w:r w:rsidRPr="00116F5F">
              <w:rPr>
                <w:rFonts w:cs="Times New Roman"/>
                <w:lang w:eastAsia="ru-RU"/>
              </w:rPr>
              <w:t xml:space="preserve"> сотрудников </w:t>
            </w:r>
            <w:r>
              <w:rPr>
                <w:rFonts w:cs="Times New Roman"/>
                <w:lang w:eastAsia="ru-RU"/>
              </w:rPr>
              <w:t xml:space="preserve">либо указанная информация </w:t>
            </w:r>
            <w:r w:rsidRPr="00B6177F">
              <w:rPr>
                <w:rFonts w:cs="Times New Roman"/>
                <w:lang w:eastAsia="ru-RU"/>
              </w:rPr>
              <w:t>отсутствует</w:t>
            </w:r>
            <w:r>
              <w:rPr>
                <w:rFonts w:cs="Times New Roman"/>
                <w:lang w:eastAsia="ru-RU"/>
              </w:rPr>
              <w:t xml:space="preserve"> </w:t>
            </w:r>
            <w:r w:rsidRPr="00B6177F">
              <w:rPr>
                <w:rFonts w:cs="Times New Roman"/>
                <w:lang w:eastAsia="ru-RU"/>
              </w:rPr>
              <w:t>и / или не подтверждена соответствующими документами (копиями док</w:t>
            </w:r>
            <w:r>
              <w:rPr>
                <w:rFonts w:cs="Times New Roman"/>
                <w:lang w:eastAsia="ru-RU"/>
              </w:rPr>
              <w:t>ументов);</w:t>
            </w:r>
          </w:p>
          <w:p w14:paraId="29C57265" w14:textId="77777777" w:rsidR="00285F00" w:rsidRPr="00116F5F" w:rsidRDefault="00285F00" w:rsidP="00612A7F">
            <w:pPr>
              <w:spacing w:after="0" w:line="240" w:lineRule="auto"/>
              <w:jc w:val="both"/>
              <w:rPr>
                <w:rFonts w:cs="Times New Roman"/>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25AD8" w14:textId="77777777" w:rsidR="00285F00" w:rsidRDefault="00285F00" w:rsidP="00612A7F">
            <w:pPr>
              <w:spacing w:before="240" w:after="240" w:line="240" w:lineRule="auto"/>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464EFE14" w:rsidR="00285F00" w:rsidRPr="00153F1E" w:rsidRDefault="00285F00" w:rsidP="00612A7F">
            <w:pPr>
              <w:spacing w:before="240" w:after="240" w:line="240" w:lineRule="auto"/>
              <w:jc w:val="center"/>
              <w:rPr>
                <w:rFonts w:cs="Times New Roman"/>
                <w:color w:val="000000"/>
                <w:highlight w:val="yellow"/>
              </w:rPr>
            </w:pPr>
            <w:r>
              <w:rPr>
                <w:rFonts w:cs="Times New Roman"/>
                <w:color w:val="000000"/>
              </w:rPr>
              <w:t>4</w:t>
            </w:r>
            <w:r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26AA1FAC" w:rsidR="00285F00" w:rsidRPr="00153F1E" w:rsidRDefault="00A523DD" w:rsidP="00612A7F">
            <w:pPr>
              <w:spacing w:before="240" w:after="240" w:line="240" w:lineRule="auto"/>
              <w:jc w:val="center"/>
              <w:rPr>
                <w:rFonts w:cs="Times New Roman"/>
                <w:color w:val="000000"/>
                <w:highlight w:val="yellow"/>
              </w:rPr>
            </w:pPr>
            <w:r>
              <w:rPr>
                <w:rFonts w:cs="Times New Roman"/>
                <w:color w:val="000000"/>
              </w:rPr>
              <w:t>10</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0358F76" w14:textId="77777777" w:rsidR="00A523DD" w:rsidRPr="00A523DD" w:rsidRDefault="00A523DD" w:rsidP="00A523DD">
            <w:pPr>
              <w:spacing w:after="0" w:line="240" w:lineRule="auto"/>
              <w:jc w:val="both"/>
              <w:rPr>
                <w:rFonts w:cs="Times New Roman"/>
                <w:lang w:eastAsia="ru-RU"/>
              </w:rPr>
            </w:pPr>
            <w:r w:rsidRPr="00A523DD">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21CD41A4" w14:textId="77777777" w:rsidR="00A523DD" w:rsidRPr="00A523DD" w:rsidRDefault="00A523DD" w:rsidP="00A523DD">
            <w:pPr>
              <w:spacing w:after="0" w:line="240" w:lineRule="auto"/>
              <w:jc w:val="both"/>
              <w:rPr>
                <w:rFonts w:cs="Times New Roman"/>
                <w:lang w:eastAsia="ru-RU"/>
              </w:rPr>
            </w:pPr>
            <w:r w:rsidRPr="00A523DD">
              <w:rPr>
                <w:rFonts w:cs="Times New Roman"/>
                <w:lang w:eastAsia="ru-RU"/>
              </w:rPr>
              <w:t>Данный критерий рассчитывается следующим образом:</w:t>
            </w:r>
          </w:p>
          <w:p w14:paraId="5A5BE4A7" w14:textId="34C2E87E" w:rsidR="00A523DD" w:rsidRPr="00A523DD" w:rsidRDefault="00A523DD" w:rsidP="00A523DD">
            <w:pPr>
              <w:spacing w:after="0" w:line="240" w:lineRule="auto"/>
              <w:jc w:val="both"/>
              <w:rPr>
                <w:rFonts w:cs="Times New Roman"/>
                <w:lang w:eastAsia="ru-RU"/>
              </w:rPr>
            </w:pPr>
            <w:r>
              <w:rPr>
                <w:rFonts w:cs="Times New Roman"/>
                <w:lang w:eastAsia="ru-RU"/>
              </w:rPr>
              <w:t>10</w:t>
            </w:r>
            <w:r w:rsidRPr="00A523DD">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125FCC1D" w14:textId="166FA7B1" w:rsidR="00A523DD" w:rsidRPr="00A523DD" w:rsidRDefault="00A523DD" w:rsidP="00A523DD">
            <w:pPr>
              <w:spacing w:after="0" w:line="240" w:lineRule="auto"/>
              <w:jc w:val="both"/>
              <w:rPr>
                <w:rFonts w:cs="Times New Roman"/>
                <w:lang w:eastAsia="ru-RU"/>
              </w:rPr>
            </w:pPr>
            <w:r>
              <w:rPr>
                <w:rFonts w:cs="Times New Roman"/>
                <w:lang w:eastAsia="ru-RU"/>
              </w:rPr>
              <w:lastRenderedPageBreak/>
              <w:t>5</w:t>
            </w:r>
            <w:r w:rsidRPr="00A523DD">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71ED9898" w14:textId="0026282A" w:rsidR="00A523DD" w:rsidRPr="00A4630B" w:rsidRDefault="00A523DD" w:rsidP="00A523DD">
            <w:pPr>
              <w:spacing w:after="0" w:line="240" w:lineRule="auto"/>
              <w:jc w:val="both"/>
              <w:rPr>
                <w:rFonts w:cs="Times New Roman"/>
                <w:lang w:eastAsia="ru-RU"/>
              </w:rPr>
            </w:pPr>
            <w:r w:rsidRPr="00A523DD">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A523DD" w:rsidRPr="00724BDA" w14:paraId="0A2F093C"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C1EDED" w14:textId="75BEDEDF" w:rsidR="00A523DD" w:rsidRDefault="00A523DD" w:rsidP="00A523DD">
            <w:pPr>
              <w:spacing w:before="240" w:after="240" w:line="240" w:lineRule="auto"/>
              <w:jc w:val="center"/>
              <w:rPr>
                <w:rFonts w:cs="Times New Roman"/>
                <w:color w:val="000000"/>
              </w:rPr>
            </w:pPr>
            <w:r>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tcPr>
          <w:p w14:paraId="36790946" w14:textId="77777777" w:rsidR="00A523DD" w:rsidRDefault="00A523DD" w:rsidP="00A523DD">
            <w:pPr>
              <w:spacing w:after="0" w:line="240" w:lineRule="auto"/>
              <w:jc w:val="both"/>
            </w:pPr>
          </w:p>
          <w:p w14:paraId="62D16EC5" w14:textId="7559FDB4" w:rsidR="00A523DD" w:rsidRPr="00A4630B" w:rsidRDefault="00A523DD" w:rsidP="00A523DD">
            <w:pPr>
              <w:spacing w:after="0" w:line="240" w:lineRule="auto"/>
              <w:jc w:val="both"/>
              <w:rPr>
                <w:rFonts w:cs="Times New Roman"/>
                <w:lang w:eastAsia="ru-RU"/>
              </w:rPr>
            </w:pPr>
            <w:r w:rsidRPr="00E35631">
              <w:t>Материально-технические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cPr>
          <w:p w14:paraId="179354F5" w14:textId="7BF7B03D" w:rsidR="00A523DD" w:rsidRDefault="00A523DD" w:rsidP="00A523DD">
            <w:pPr>
              <w:spacing w:before="240" w:after="240" w:line="240" w:lineRule="auto"/>
              <w:jc w:val="center"/>
              <w:rPr>
                <w:rFonts w:cs="Times New Roman"/>
                <w:color w:val="000000"/>
              </w:rPr>
            </w:pPr>
            <w:r>
              <w:t>5</w:t>
            </w:r>
          </w:p>
        </w:tc>
      </w:tr>
      <w:tr w:rsidR="00A523DD" w:rsidRPr="00724BDA" w14:paraId="2326FB90"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0736E" w14:textId="77777777" w:rsidR="00A523DD" w:rsidRPr="00153F1E" w:rsidRDefault="00A523DD" w:rsidP="00A523DD">
            <w:pPr>
              <w:spacing w:before="240" w:after="240" w:line="240" w:lineRule="auto"/>
              <w:jc w:val="center"/>
              <w:rPr>
                <w:rFonts w:cs="Times New Roman"/>
                <w:highlight w:val="yellow"/>
              </w:rPr>
            </w:pP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66E77922" w14:textId="77777777" w:rsidR="00A523DD" w:rsidRPr="00A523DD" w:rsidRDefault="00A523DD" w:rsidP="00A523DD">
            <w:pPr>
              <w:spacing w:after="0" w:line="240" w:lineRule="auto"/>
              <w:ind w:left="103" w:firstLine="142"/>
              <w:jc w:val="both"/>
            </w:pPr>
            <w:r w:rsidRPr="00A523DD">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591EF87F" w14:textId="77777777" w:rsidR="00A523DD" w:rsidRPr="00A523DD" w:rsidRDefault="00A523DD" w:rsidP="00A523DD">
            <w:pPr>
              <w:spacing w:after="0" w:line="240" w:lineRule="auto"/>
              <w:ind w:left="103" w:firstLine="142"/>
              <w:jc w:val="both"/>
            </w:pPr>
            <w:r w:rsidRPr="00A523DD">
              <w:t>Данный критерий оценивается следующим образом:</w:t>
            </w:r>
          </w:p>
          <w:p w14:paraId="1430169A" w14:textId="77777777" w:rsidR="00A523DD" w:rsidRPr="00A523DD" w:rsidRDefault="00A523DD" w:rsidP="00A523DD">
            <w:pPr>
              <w:spacing w:after="0" w:line="240" w:lineRule="auto"/>
              <w:ind w:left="103" w:firstLine="142"/>
              <w:jc w:val="both"/>
            </w:pPr>
          </w:p>
          <w:p w14:paraId="13DFCC18" w14:textId="6830FC7F" w:rsidR="00A523DD" w:rsidRPr="00A523DD" w:rsidRDefault="00A523DD" w:rsidP="00A523DD">
            <w:pPr>
              <w:spacing w:after="0" w:line="240" w:lineRule="auto"/>
              <w:ind w:left="103" w:firstLine="142"/>
              <w:jc w:val="both"/>
            </w:pPr>
            <w:r w:rsidRPr="00A523DD">
              <w:t>5 баллов – 20 и более объектов материально-технических ресурсов;</w:t>
            </w:r>
          </w:p>
          <w:p w14:paraId="0BA56666" w14:textId="77777777" w:rsidR="00A523DD" w:rsidRPr="00A523DD" w:rsidRDefault="00A523DD" w:rsidP="00A523DD">
            <w:pPr>
              <w:spacing w:after="0" w:line="240" w:lineRule="auto"/>
              <w:ind w:left="103" w:firstLine="142"/>
              <w:jc w:val="both"/>
            </w:pPr>
          </w:p>
          <w:p w14:paraId="63561AF0" w14:textId="77777777" w:rsidR="00A523DD" w:rsidRPr="00A523DD" w:rsidRDefault="00A523DD" w:rsidP="00A523DD">
            <w:pPr>
              <w:spacing w:after="0" w:line="240" w:lineRule="auto"/>
              <w:ind w:left="103" w:firstLine="142"/>
              <w:jc w:val="both"/>
            </w:pPr>
            <w:r w:rsidRPr="00A523DD">
              <w:t>0 баллов – менее 20 объектов материально-технических ресурсов.</w:t>
            </w:r>
          </w:p>
          <w:p w14:paraId="6F2833A8" w14:textId="3C1E696A" w:rsidR="00A523DD" w:rsidRPr="00A4630B" w:rsidRDefault="00A523DD" w:rsidP="00A523DD">
            <w:pPr>
              <w:spacing w:after="0" w:line="240" w:lineRule="auto"/>
              <w:ind w:left="103" w:firstLine="142"/>
              <w:jc w:val="both"/>
              <w:rPr>
                <w:rFonts w:cs="Times New Roman"/>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2AF96" w14:textId="77777777" w:rsidR="00A523DD" w:rsidRPr="00153F1E" w:rsidRDefault="00A523DD" w:rsidP="00A523DD">
            <w:pPr>
              <w:spacing w:before="240" w:after="240" w:line="240" w:lineRule="auto"/>
              <w:jc w:val="center"/>
              <w:rPr>
                <w:rFonts w:cs="Times New Roman"/>
                <w:highlight w:val="yellow"/>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77777777" w:rsidR="000834E4" w:rsidRDefault="000834E4" w:rsidP="000834E4">
      <w:pPr>
        <w:spacing w:after="0" w:line="276" w:lineRule="auto"/>
        <w:ind w:firstLine="567"/>
        <w:jc w:val="both"/>
        <w:rPr>
          <w:rFonts w:cs="Times New Roman"/>
        </w:rPr>
      </w:pPr>
      <w:r>
        <w:rPr>
          <w:rFonts w:cs="Times New Roman"/>
          <w:b/>
          <w:bCs/>
        </w:rPr>
        <w:t>30</w:t>
      </w:r>
      <w:r w:rsidR="00075028" w:rsidRPr="00B21B63">
        <w:rPr>
          <w:rFonts w:cs="Times New Roman"/>
          <w:b/>
          <w:bCs/>
        </w:rPr>
        <w:t>.03.2022 г. в 16</w:t>
      </w:r>
      <w:r w:rsidR="004E08EF" w:rsidRPr="00B21B63">
        <w:rPr>
          <w:rFonts w:cs="Times New Roman"/>
          <w:b/>
          <w:bCs/>
        </w:rPr>
        <w:t xml:space="preserve">:00 ч. по </w:t>
      </w:r>
      <w:proofErr w:type="spellStart"/>
      <w:r w:rsidR="004E08EF" w:rsidRPr="00B21B63">
        <w:rPr>
          <w:rFonts w:cs="Times New Roman"/>
          <w:b/>
          <w:bCs/>
        </w:rPr>
        <w:t>м.в</w:t>
      </w:r>
      <w:proofErr w:type="spellEnd"/>
      <w:r w:rsidR="004E08EF" w:rsidRPr="00B21B63">
        <w:rPr>
          <w:rFonts w:cs="Times New Roman"/>
          <w:b/>
          <w:bCs/>
        </w:rPr>
        <w:t>.</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676157CD"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lastRenderedPageBreak/>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1080ADB7"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10705E" w:rsidRPr="0010705E">
        <w:rPr>
          <w:rFonts w:cs="Times New Roman"/>
          <w:i/>
        </w:rPr>
        <w:t>по полному комплексному техническому обслуживанию лифтов</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proofErr w:type="gramStart"/>
      <w:r w:rsidRPr="00DF5CE7">
        <w:rPr>
          <w:rFonts w:cs="Times New Roman"/>
          <w:i/>
        </w:rPr>
        <w:tab/>
        <w:t xml:space="preserve">  </w:t>
      </w:r>
      <w:r w:rsidRPr="00DF5CE7">
        <w:rPr>
          <w:rFonts w:cs="Times New Roman"/>
          <w:i/>
        </w:rPr>
        <w:tab/>
      </w:r>
      <w:proofErr w:type="gramEnd"/>
      <w:r w:rsidRPr="00DF5CE7">
        <w:rPr>
          <w:rFonts w:cs="Times New Roman"/>
          <w:i/>
        </w:rPr>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9248D7" w14:textId="77777777" w:rsidR="000834E4" w:rsidRPr="000834E4" w:rsidRDefault="00D93E6C" w:rsidP="000834E4">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Pr="000834E4">
        <w:rPr>
          <w:rFonts w:cs="Times New Roman"/>
        </w:rPr>
        <w:t xml:space="preserve"> </w:t>
      </w:r>
      <w:r w:rsidR="009E7206" w:rsidRPr="000834E4">
        <w:rPr>
          <w:rFonts w:cs="Times New Roman"/>
        </w:rPr>
        <w:t xml:space="preserve">– </w:t>
      </w:r>
      <w:r w:rsidR="000834E4" w:rsidRPr="000834E4">
        <w:rPr>
          <w:rFonts w:cs="Times New Roman"/>
          <w:b/>
          <w:i/>
          <w:color w:val="000000" w:themeColor="text1"/>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3B5C454C" w14:textId="77777777" w:rsidR="000834E4" w:rsidRDefault="000834E4" w:rsidP="000834E4">
      <w:pPr>
        <w:spacing w:after="0" w:line="276" w:lineRule="auto"/>
        <w:jc w:val="both"/>
        <w:rPr>
          <w:rFonts w:cs="Times New Roman"/>
          <w:b/>
          <w:i/>
          <w:color w:val="000000" w:themeColor="text1"/>
        </w:rPr>
      </w:pPr>
      <w:r w:rsidRPr="000834E4">
        <w:rPr>
          <w:rFonts w:cs="Times New Roman"/>
          <w:b/>
          <w:i/>
          <w:color w:val="000000" w:themeColor="text1"/>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r>
        <w:rPr>
          <w:rFonts w:cs="Times New Roman"/>
          <w:b/>
          <w:i/>
          <w:color w:val="000000" w:themeColor="text1"/>
        </w:rPr>
        <w:t xml:space="preserve"> </w:t>
      </w:r>
    </w:p>
    <w:p w14:paraId="6CBC2BBF" w14:textId="7213DC7B" w:rsidR="009E7206" w:rsidRPr="00BB2B70" w:rsidRDefault="009E7206" w:rsidP="000834E4">
      <w:pPr>
        <w:spacing w:after="0" w:line="276" w:lineRule="auto"/>
        <w:jc w:val="both"/>
        <w:rPr>
          <w:rFonts w:cs="Times New Roman"/>
          <w:b/>
          <w:i/>
          <w:color w:val="000000" w:themeColor="text1"/>
        </w:rPr>
      </w:pPr>
      <w:r w:rsidRPr="00BB2B70">
        <w:rPr>
          <w:rFonts w:cs="Times New Roman"/>
          <w:b/>
          <w:i/>
          <w:color w:val="000000" w:themeColor="text1"/>
          <w:highlight w:val="yellow"/>
        </w:rPr>
        <w:t>___</w:t>
      </w:r>
      <w:r w:rsidR="000834E4">
        <w:rPr>
          <w:rFonts w:cs="Times New Roman"/>
          <w:b/>
          <w:i/>
          <w:color w:val="000000" w:themeColor="text1"/>
          <w:highlight w:val="yellow"/>
        </w:rPr>
        <w:t>_______________________</w:t>
      </w:r>
      <w:r w:rsidRPr="00BB2B70">
        <w:rPr>
          <w:rFonts w:cs="Times New Roman"/>
          <w:b/>
          <w:i/>
          <w:color w:val="000000" w:themeColor="text1"/>
          <w:highlight w:val="yellow"/>
        </w:rPr>
        <w:t>_</w:t>
      </w:r>
      <w:r w:rsidR="000834E4">
        <w:rPr>
          <w:rFonts w:cs="Times New Roman"/>
          <w:b/>
          <w:i/>
          <w:color w:val="000000" w:themeColor="text1"/>
          <w:highlight w:val="yellow"/>
        </w:rPr>
        <w:t>______ (заполняется Участником</w:t>
      </w:r>
      <w:r w:rsidR="000834E4">
        <w:rPr>
          <w:rFonts w:cs="Times New Roman"/>
          <w:b/>
          <w:i/>
          <w:color w:val="000000" w:themeColor="text1"/>
        </w:rPr>
        <w:t xml:space="preserve"> адрес сайта);</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DF5CE7">
        <w:rPr>
          <w:rFonts w:cs="Times New Roman"/>
        </w:rPr>
        <w:t>неполнородными</w:t>
      </w:r>
      <w:proofErr w:type="spellEnd"/>
      <w:r w:rsidR="00347368" w:rsidRPr="00DF5CE7">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DF5CE7">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77777777"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proofErr w:type="gramStart"/>
      <w:r w:rsidRPr="00DF5CE7">
        <w:rPr>
          <w:rFonts w:cs="Times New Roman"/>
          <w:i/>
        </w:rPr>
        <w:tab/>
        <w:t xml:space="preserve">  </w:t>
      </w:r>
      <w:r w:rsidRPr="00DF5CE7">
        <w:rPr>
          <w:rFonts w:cs="Times New Roman"/>
          <w:i/>
        </w:rPr>
        <w:tab/>
      </w:r>
      <w:proofErr w:type="gramEnd"/>
      <w:r w:rsidRPr="00DF5CE7">
        <w:rPr>
          <w:rFonts w:cs="Times New Roman"/>
          <w:i/>
        </w:rPr>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proofErr w:type="gramStart"/>
      <w:r w:rsidRPr="00DF5CE7">
        <w:rPr>
          <w:rFonts w:cs="Times New Roman"/>
          <w:i/>
        </w:rPr>
        <w:tab/>
        <w:t xml:space="preserve">  </w:t>
      </w:r>
      <w:r w:rsidRPr="00DF5CE7">
        <w:rPr>
          <w:rFonts w:cs="Times New Roman"/>
          <w:i/>
        </w:rPr>
        <w:tab/>
      </w:r>
      <w:proofErr w:type="gramEnd"/>
      <w:r w:rsidRPr="00DF5CE7">
        <w:rPr>
          <w:rFonts w:cs="Times New Roman"/>
          <w:i/>
        </w:rPr>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28833B92" w:rsidR="00D40E05" w:rsidRPr="00D40E05" w:rsidRDefault="00203588" w:rsidP="00D40E05">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 xml:space="preserve">При этом представленные документы должны быть в виде неповторяющихся, </w:t>
      </w:r>
      <w:proofErr w:type="spellStart"/>
      <w:r w:rsidRPr="00D40E05">
        <w:rPr>
          <w:rFonts w:cs="Times New Roman"/>
          <w:b/>
          <w:color w:val="171717"/>
          <w:sz w:val="20"/>
        </w:rPr>
        <w:t>полночитаемых</w:t>
      </w:r>
      <w:proofErr w:type="spellEnd"/>
      <w:r w:rsidRPr="00D40E05">
        <w:rPr>
          <w:rFonts w:cs="Times New Roman"/>
          <w:b/>
          <w:color w:val="171717"/>
          <w:sz w:val="20"/>
        </w:rPr>
        <w:t xml:space="preserve">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1B6744D6" w14:textId="77777777" w:rsidR="00A549DD" w:rsidRDefault="00A549DD" w:rsidP="00A549DD">
      <w:pPr>
        <w:spacing w:after="0" w:line="276" w:lineRule="auto"/>
        <w:jc w:val="right"/>
        <w:rPr>
          <w:rFonts w:cs="Times New Roman"/>
          <w:b/>
        </w:rPr>
      </w:pPr>
      <w:r>
        <w:rPr>
          <w:rFonts w:cs="Times New Roman"/>
          <w:b/>
        </w:rPr>
        <w:lastRenderedPageBreak/>
        <w:t>Приложение 6 к документации</w:t>
      </w:r>
    </w:p>
    <w:p w14:paraId="58FA7BD0" w14:textId="1CF06A3E" w:rsidR="00A549DD" w:rsidRDefault="00A549DD" w:rsidP="00A549DD">
      <w:pPr>
        <w:spacing w:after="0" w:line="276" w:lineRule="auto"/>
        <w:jc w:val="right"/>
        <w:rPr>
          <w:rFonts w:cs="Times New Roman"/>
          <w:b/>
        </w:rPr>
      </w:pPr>
      <w:r>
        <w:rPr>
          <w:rFonts w:cs="Times New Roman"/>
          <w:b/>
        </w:rPr>
        <w:t xml:space="preserve">ФОРМА </w:t>
      </w:r>
    </w:p>
    <w:p w14:paraId="7EA71FFA" w14:textId="77777777" w:rsidR="00DE32F7" w:rsidRPr="00DE32F7" w:rsidRDefault="00DE32F7" w:rsidP="00DE32F7">
      <w:pPr>
        <w:spacing w:after="200" w:line="276" w:lineRule="auto"/>
        <w:jc w:val="center"/>
        <w:rPr>
          <w:rFonts w:eastAsia="Times New Roman" w:cs="Times New Roman"/>
          <w:b/>
          <w:bCs/>
          <w:color w:val="000000"/>
          <w:vertAlign w:val="superscript"/>
        </w:rPr>
      </w:pPr>
      <w:r w:rsidRPr="00DE32F7">
        <w:rPr>
          <w:rFonts w:eastAsia="Times New Roman" w:cs="Times New Roman"/>
          <w:b/>
          <w:bCs/>
          <w:color w:val="000000"/>
        </w:rPr>
        <w:t>СПРАВКА</w:t>
      </w:r>
      <w:r w:rsidRPr="00DE32F7">
        <w:rPr>
          <w:rFonts w:eastAsia="Times New Roman" w:cs="Times New Roman"/>
          <w:b/>
          <w:bCs/>
          <w:color w:val="000000"/>
          <w:vertAlign w:val="superscript"/>
        </w:rPr>
        <w:t>1</w:t>
      </w:r>
    </w:p>
    <w:p w14:paraId="6C82A4F7" w14:textId="77777777" w:rsidR="00DE32F7" w:rsidRPr="00DE32F7" w:rsidRDefault="00DE32F7" w:rsidP="00DE32F7">
      <w:pPr>
        <w:spacing w:after="200" w:line="276" w:lineRule="auto"/>
        <w:jc w:val="center"/>
        <w:rPr>
          <w:rFonts w:eastAsia="Times New Roman" w:cs="Times New Roman"/>
          <w:b/>
          <w:bCs/>
          <w:color w:val="000000"/>
        </w:rPr>
      </w:pPr>
      <w:r w:rsidRPr="00DE32F7">
        <w:rPr>
          <w:rFonts w:eastAsia="Times New Roman" w:cs="Times New Roman"/>
          <w:b/>
          <w:bCs/>
          <w:color w:val="000000"/>
        </w:rPr>
        <w:t>о наличии кадровых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373"/>
        <w:gridCol w:w="2694"/>
        <w:gridCol w:w="2693"/>
        <w:gridCol w:w="1684"/>
      </w:tblGrid>
      <w:tr w:rsidR="00DE32F7" w:rsidRPr="00DE32F7" w14:paraId="4E99E8DF" w14:textId="77777777" w:rsidTr="00B06596">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AFF8E5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п/п</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69048E1F"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CD387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FC1B13" w14:textId="77777777" w:rsidR="00DE32F7" w:rsidRPr="00DE32F7" w:rsidRDefault="00DE32F7" w:rsidP="00DE32F7">
            <w:pPr>
              <w:spacing w:after="0" w:line="240" w:lineRule="auto"/>
              <w:jc w:val="center"/>
              <w:rPr>
                <w:rFonts w:eastAsia="Times New Roman" w:cs="Times New Roman"/>
                <w:sz w:val="20"/>
                <w:szCs w:val="20"/>
              </w:rPr>
            </w:pPr>
            <w:r w:rsidRPr="00DE32F7">
              <w:rPr>
                <w:rFonts w:eastAsia="Times New Roman" w:cs="Times New Roman"/>
                <w:sz w:val="20"/>
                <w:szCs w:val="20"/>
              </w:rPr>
              <w:t>Стаж</w:t>
            </w:r>
          </w:p>
          <w:p w14:paraId="4FA78CD5"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работы</w:t>
            </w:r>
          </w:p>
        </w:tc>
        <w:tc>
          <w:tcPr>
            <w:tcW w:w="1684" w:type="dxa"/>
            <w:tcBorders>
              <w:top w:val="single" w:sz="4" w:space="0" w:color="000000"/>
              <w:left w:val="single" w:sz="4" w:space="0" w:color="000000"/>
              <w:bottom w:val="single" w:sz="4" w:space="0" w:color="000000"/>
              <w:right w:val="single" w:sz="4" w:space="0" w:color="000000"/>
            </w:tcBorders>
            <w:vAlign w:val="center"/>
            <w:hideMark/>
          </w:tcPr>
          <w:p w14:paraId="69D2948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xml:space="preserve">Стаж работы в данной или аналогичной должности </w:t>
            </w:r>
            <w:r w:rsidRPr="00DE32F7">
              <w:rPr>
                <w:rFonts w:eastAsia="Times New Roman" w:cs="Times New Roman"/>
                <w:sz w:val="20"/>
                <w:szCs w:val="20"/>
              </w:rPr>
              <w:br/>
              <w:t>(кол-во лет)</w:t>
            </w:r>
          </w:p>
        </w:tc>
      </w:tr>
      <w:tr w:rsidR="00DE32F7" w:rsidRPr="00DE32F7" w14:paraId="49052F6D"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187925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Руководящее звено (руководитель и его заместители, главный бухгалтер)</w:t>
            </w:r>
          </w:p>
        </w:tc>
      </w:tr>
      <w:tr w:rsidR="00DE32F7" w:rsidRPr="00DE32F7" w14:paraId="031F0836"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F9480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044E3621"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77F38D3"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6B3D043"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B49A3D5"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9C1B394"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88AAD66"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B2AFB38"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AF48A08"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6023F5"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D5039AF"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58902C7F"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17134023" w14:textId="6A370474" w:rsidR="00DE32F7" w:rsidRPr="00DE32F7" w:rsidRDefault="00DE32F7" w:rsidP="00DE32F7">
            <w:pPr>
              <w:spacing w:after="200" w:line="240" w:lineRule="auto"/>
              <w:rPr>
                <w:rFonts w:eastAsia="Times New Roman" w:cs="Times New Roman"/>
                <w:sz w:val="20"/>
                <w:szCs w:val="20"/>
              </w:rPr>
            </w:pPr>
            <w:r w:rsidRPr="00203588">
              <w:rPr>
                <w:rFonts w:eastAsia="Times New Roman" w:cs="Times New Roman"/>
                <w:color w:val="000000" w:themeColor="text1"/>
                <w:sz w:val="20"/>
                <w:szCs w:val="20"/>
              </w:rPr>
              <w:t>Специалисты по оказанию услуг по предмету закупки</w:t>
            </w:r>
          </w:p>
        </w:tc>
      </w:tr>
      <w:tr w:rsidR="00DE32F7" w:rsidRPr="00DE32F7" w14:paraId="0FFBB372"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2E07DD4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7EC1B2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7EFAF25"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11F0FA8"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FA88B7A"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646B3AEF"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61FD403"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4E15486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186DAE1"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D87A634"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8000922"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0211BDE2"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0C0DE0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 xml:space="preserve">Прочий персонал </w:t>
            </w:r>
          </w:p>
        </w:tc>
      </w:tr>
      <w:tr w:rsidR="00DE32F7" w:rsidRPr="00DE32F7" w14:paraId="33CAD133"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DAE41B1"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211B30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B263FE0"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56D399B"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47E937"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39685AB" w14:textId="77777777" w:rsidTr="00B06596">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C872DD"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2EB39E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189CBF"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C4218B7"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EBAE957" w14:textId="77777777" w:rsidR="00DE32F7" w:rsidRPr="00DE32F7" w:rsidRDefault="00DE32F7" w:rsidP="00DE32F7">
            <w:pPr>
              <w:spacing w:after="200" w:line="240" w:lineRule="auto"/>
              <w:jc w:val="center"/>
              <w:rPr>
                <w:rFonts w:eastAsia="Times New Roman" w:cs="Times New Roman"/>
                <w:sz w:val="20"/>
                <w:szCs w:val="20"/>
              </w:rPr>
            </w:pPr>
          </w:p>
        </w:tc>
      </w:tr>
    </w:tbl>
    <w:p w14:paraId="7092F3DE" w14:textId="77777777" w:rsidR="00DE32F7" w:rsidRPr="00DE32F7" w:rsidRDefault="00DE32F7" w:rsidP="00DE32F7">
      <w:pPr>
        <w:spacing w:after="200" w:line="276" w:lineRule="auto"/>
        <w:jc w:val="center"/>
        <w:rPr>
          <w:rFonts w:ascii="Calibri" w:eastAsia="Times New Roman" w:hAnsi="Calibri" w:cs="Calibri"/>
        </w:rPr>
      </w:pPr>
    </w:p>
    <w:p w14:paraId="50A28A80"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Руководитель/ИП/физическое лицо/</w:t>
      </w:r>
    </w:p>
    <w:p w14:paraId="06A83E46"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уполномоченное лицо Участника закупки                               ________________</w:t>
      </w:r>
      <w:r w:rsidRPr="00DE32F7">
        <w:rPr>
          <w:rFonts w:eastAsia="Calibri" w:cs="Times New Roman"/>
          <w:i/>
          <w:iCs/>
          <w:lang w:eastAsia="ru-RU"/>
        </w:rPr>
        <w:t xml:space="preserve"> </w:t>
      </w:r>
    </w:p>
    <w:p w14:paraId="7F69BAE0" w14:textId="77777777" w:rsidR="00DE32F7" w:rsidRPr="00DE32F7" w:rsidRDefault="00DE32F7" w:rsidP="00DE32F7">
      <w:pPr>
        <w:spacing w:after="200" w:line="276" w:lineRule="auto"/>
        <w:ind w:firstLine="550"/>
        <w:jc w:val="both"/>
        <w:rPr>
          <w:rFonts w:eastAsia="Times New Roman" w:cs="Times New Roman"/>
        </w:rPr>
      </w:pPr>
      <w:r w:rsidRPr="00DE32F7">
        <w:rPr>
          <w:rFonts w:eastAsia="Times New Roman" w:cs="Times New Roman"/>
        </w:rPr>
        <w:t xml:space="preserve">                                                                                    (Ф.И.О., подпись)</w:t>
      </w:r>
    </w:p>
    <w:p w14:paraId="16330D1A" w14:textId="77777777" w:rsidR="00DE32F7" w:rsidRPr="00DE32F7" w:rsidRDefault="00DE32F7" w:rsidP="00DE32F7">
      <w:pPr>
        <w:spacing w:after="200" w:line="276" w:lineRule="auto"/>
        <w:rPr>
          <w:rFonts w:eastAsia="Times New Roman" w:cs="Times New Roman"/>
        </w:rPr>
      </w:pPr>
      <w:r w:rsidRPr="00DE32F7">
        <w:rPr>
          <w:rFonts w:eastAsia="Times New Roman" w:cs="Times New Roman"/>
        </w:rPr>
        <w:t xml:space="preserve">__________________________________ </w:t>
      </w:r>
    </w:p>
    <w:p w14:paraId="3F8A5D4F" w14:textId="77777777"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1</w:t>
      </w:r>
      <w:r w:rsidRPr="00DE32F7">
        <w:rPr>
          <w:rFonts w:eastAsia="Times New Roman" w:cs="Times New Roman"/>
          <w:sz w:val="20"/>
          <w:szCs w:val="20"/>
        </w:rPr>
        <w:t xml:space="preserve"> </w:t>
      </w:r>
      <w:r w:rsidRPr="00DE32F7">
        <w:rPr>
          <w:rFonts w:eastAsia="Times New Roman" w:cs="Times New Roman"/>
          <w:sz w:val="16"/>
          <w:szCs w:val="16"/>
        </w:rPr>
        <w:t>Участник закупки указывает количество сотрудников, которое считает необходимым и достаточным.</w:t>
      </w:r>
    </w:p>
    <w:p w14:paraId="3A2A88C0" w14:textId="76D2DFC4"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В данной справке перечисляются работники, которые могут быть привлечены Участником закупки в ходе оказания услуг</w:t>
      </w:r>
      <w:r>
        <w:rPr>
          <w:rFonts w:eastAsia="Times New Roman" w:cs="Times New Roman"/>
          <w:sz w:val="16"/>
          <w:szCs w:val="16"/>
        </w:rPr>
        <w:t xml:space="preserve"> по предмету закупки</w:t>
      </w:r>
      <w:r w:rsidRPr="00DE32F7">
        <w:rPr>
          <w:rFonts w:eastAsia="Times New Roman" w:cs="Times New Roman"/>
          <w:sz w:val="16"/>
          <w:szCs w:val="16"/>
        </w:rPr>
        <w:t xml:space="preserve">. </w:t>
      </w:r>
    </w:p>
    <w:p w14:paraId="783CC901" w14:textId="0CCCFA8E" w:rsidR="00A549DD" w:rsidRDefault="00DE32F7" w:rsidP="00DE32F7">
      <w:pPr>
        <w:spacing w:after="0" w:line="240" w:lineRule="auto"/>
        <w:jc w:val="both"/>
        <w:rPr>
          <w:rFonts w:cs="Times New Roman"/>
        </w:rPr>
      </w:pPr>
      <w:r w:rsidRPr="00DE32F7">
        <w:rPr>
          <w:rFonts w:eastAsia="Times New Roman" w:cs="Times New Roman"/>
          <w:sz w:val="16"/>
          <w:szCs w:val="16"/>
        </w:rPr>
        <w:t xml:space="preserve">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(трудовые книжки, приказы и </w:t>
      </w:r>
      <w:proofErr w:type="spellStart"/>
      <w:r w:rsidRPr="00DE32F7">
        <w:rPr>
          <w:rFonts w:eastAsia="Times New Roman" w:cs="Times New Roman"/>
          <w:sz w:val="16"/>
          <w:szCs w:val="16"/>
        </w:rPr>
        <w:t>д.р</w:t>
      </w:r>
      <w:proofErr w:type="spellEnd"/>
      <w:r w:rsidRPr="00DE32F7">
        <w:rPr>
          <w:rFonts w:eastAsia="Times New Roman" w:cs="Times New Roman"/>
          <w:sz w:val="16"/>
          <w:szCs w:val="16"/>
        </w:rPr>
        <w:t>.).</w:t>
      </w:r>
    </w:p>
    <w:p w14:paraId="4EF82951" w14:textId="77777777" w:rsidR="00A549DD" w:rsidRDefault="00A549DD" w:rsidP="00A549DD">
      <w:pPr>
        <w:spacing w:after="0" w:line="240" w:lineRule="auto"/>
        <w:jc w:val="both"/>
        <w:rPr>
          <w:rFonts w:cs="Times New Roman"/>
        </w:rPr>
      </w:pPr>
    </w:p>
    <w:p w14:paraId="26B8DD84" w14:textId="77777777" w:rsidR="00347368" w:rsidRDefault="00347368" w:rsidP="00347368">
      <w:pPr>
        <w:spacing w:after="0" w:line="276" w:lineRule="auto"/>
        <w:jc w:val="both"/>
        <w:rPr>
          <w:rFonts w:cs="Times New Roman"/>
        </w:rPr>
      </w:pPr>
    </w:p>
    <w:p w14:paraId="22B984D5" w14:textId="77777777" w:rsidR="001E721D" w:rsidRDefault="001E721D">
      <w:pPr>
        <w:rPr>
          <w:rFonts w:cs="Times New Roman"/>
          <w:b/>
        </w:rPr>
      </w:pPr>
      <w:r>
        <w:rPr>
          <w:rFonts w:cs="Times New Roman"/>
          <w:b/>
        </w:rPr>
        <w:br w:type="page"/>
      </w:r>
    </w:p>
    <w:p w14:paraId="0261DCA9" w14:textId="3ACEEEBA" w:rsidR="00A549DD" w:rsidRDefault="00A549DD" w:rsidP="00A549DD">
      <w:pPr>
        <w:spacing w:after="0" w:line="276" w:lineRule="auto"/>
        <w:jc w:val="right"/>
        <w:rPr>
          <w:rFonts w:cs="Times New Roman"/>
          <w:b/>
        </w:rPr>
      </w:pPr>
      <w:r>
        <w:rPr>
          <w:rFonts w:cs="Times New Roman"/>
          <w:b/>
        </w:rPr>
        <w:lastRenderedPageBreak/>
        <w:t xml:space="preserve">Приложение </w:t>
      </w:r>
      <w:r w:rsidR="00896B37">
        <w:rPr>
          <w:rFonts w:cs="Times New Roman"/>
          <w:b/>
        </w:rPr>
        <w:t>7</w:t>
      </w:r>
      <w:r>
        <w:rPr>
          <w:rFonts w:cs="Times New Roman"/>
          <w:b/>
        </w:rPr>
        <w:t xml:space="preserve"> к документации</w:t>
      </w:r>
    </w:p>
    <w:p w14:paraId="5B706865" w14:textId="7F5AFD6E" w:rsidR="00A549DD" w:rsidRDefault="00A549DD" w:rsidP="00A549DD">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702B9E8A" w14:textId="77777777" w:rsidR="00A549DD" w:rsidRPr="00637255" w:rsidRDefault="00A549DD" w:rsidP="00A549DD">
      <w:pPr>
        <w:spacing w:before="100" w:beforeAutospacing="1" w:after="100" w:afterAutospacing="1" w:line="240" w:lineRule="auto"/>
        <w:ind w:firstLine="360"/>
        <w:jc w:val="center"/>
        <w:rPr>
          <w:rFonts w:eastAsia="Calibri" w:cs="Times New Roman"/>
          <w:lang w:eastAsia="ru-RU"/>
        </w:rPr>
      </w:pPr>
      <w:r w:rsidRPr="00637255">
        <w:rPr>
          <w:rFonts w:eastAsia="Calibri" w:cs="Times New Roman"/>
          <w:b/>
          <w:bCs/>
          <w:lang w:eastAsia="ru-RU"/>
        </w:rPr>
        <w:t>Справка о материально-технических ресурсах участника</w:t>
      </w:r>
      <w:r w:rsidRPr="00637255">
        <w:rPr>
          <w:rFonts w:eastAsia="Calibri" w:cs="Times New Roman"/>
          <w:b/>
          <w:bCs/>
          <w:vertAlign w:val="superscript"/>
          <w:lang w:eastAsia="ru-RU"/>
        </w:rPr>
        <w:footnoteReference w:id="2"/>
      </w:r>
    </w:p>
    <w:tbl>
      <w:tblPr>
        <w:tblW w:w="9862" w:type="dxa"/>
        <w:tblInd w:w="5" w:type="dxa"/>
        <w:tblLayout w:type="fixed"/>
        <w:tblCellMar>
          <w:left w:w="0" w:type="dxa"/>
          <w:right w:w="0" w:type="dxa"/>
        </w:tblCellMar>
        <w:tblLook w:val="0000" w:firstRow="0" w:lastRow="0" w:firstColumn="0" w:lastColumn="0" w:noHBand="0" w:noVBand="0"/>
      </w:tblPr>
      <w:tblGrid>
        <w:gridCol w:w="531"/>
        <w:gridCol w:w="1605"/>
        <w:gridCol w:w="2011"/>
        <w:gridCol w:w="1712"/>
        <w:gridCol w:w="2323"/>
        <w:gridCol w:w="1680"/>
      </w:tblGrid>
      <w:tr w:rsidR="00A549DD" w:rsidRPr="00637255" w14:paraId="2F2068D0" w14:textId="77777777" w:rsidTr="00EA3F85">
        <w:trPr>
          <w:trHeight w:val="1046"/>
        </w:trPr>
        <w:tc>
          <w:tcPr>
            <w:tcW w:w="531" w:type="dxa"/>
            <w:tcBorders>
              <w:top w:val="single" w:sz="4" w:space="0" w:color="000000"/>
              <w:left w:val="single" w:sz="4" w:space="0" w:color="000000"/>
              <w:bottom w:val="single" w:sz="4" w:space="0" w:color="000000"/>
            </w:tcBorders>
            <w:vAlign w:val="center"/>
          </w:tcPr>
          <w:p w14:paraId="546DF47D"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Наименование</w:t>
            </w:r>
            <w:r w:rsidRPr="00637255">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Местонахождение</w:t>
            </w:r>
            <w:r w:rsidRPr="00637255">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Право владения (собственность, аренда, иное)</w:t>
            </w:r>
          </w:p>
        </w:tc>
        <w:tc>
          <w:tcPr>
            <w:tcW w:w="2323" w:type="dxa"/>
            <w:tcBorders>
              <w:top w:val="single" w:sz="4" w:space="0" w:color="000000"/>
              <w:left w:val="single" w:sz="4" w:space="0" w:color="000000"/>
              <w:bottom w:val="single" w:sz="4" w:space="0" w:color="000000"/>
            </w:tcBorders>
            <w:vAlign w:val="center"/>
          </w:tcPr>
          <w:p w14:paraId="23B4977E"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xml:space="preserve">Состояние (отличное, хорошее, </w:t>
            </w:r>
            <w:r w:rsidRPr="00637255">
              <w:rPr>
                <w:rFonts w:eastAsia="Calibri" w:cs="Times New Roman"/>
                <w:lang w:eastAsia="ru-RU"/>
              </w:rPr>
              <w:br/>
              <w:t xml:space="preserve">удовлетворительное </w:t>
            </w:r>
            <w:r w:rsidRPr="00637255">
              <w:rPr>
                <w:rFonts w:eastAsia="Calibri" w:cs="Times New Roman"/>
                <w:lang w:eastAsia="ru-RU"/>
              </w:rPr>
              <w:br/>
              <w:t>плохое)</w:t>
            </w:r>
          </w:p>
        </w:tc>
        <w:tc>
          <w:tcPr>
            <w:tcW w:w="1680"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637255" w:rsidRDefault="00A549DD" w:rsidP="00EA3F85">
            <w:pPr>
              <w:snapToGrid w:val="0"/>
              <w:spacing w:before="100" w:beforeAutospacing="1" w:after="100" w:afterAutospacing="1" w:line="240" w:lineRule="auto"/>
              <w:jc w:val="center"/>
              <w:rPr>
                <w:rFonts w:eastAsia="Calibri" w:cs="Times New Roman"/>
                <w:b/>
                <w:bCs/>
                <w:lang w:eastAsia="ru-RU"/>
              </w:rPr>
            </w:pPr>
            <w:r w:rsidRPr="00637255">
              <w:rPr>
                <w:rFonts w:eastAsia="Calibri" w:cs="Times New Roman"/>
                <w:lang w:eastAsia="ru-RU"/>
              </w:rPr>
              <w:t>Примечания</w:t>
            </w:r>
          </w:p>
        </w:tc>
      </w:tr>
      <w:tr w:rsidR="00A549DD" w:rsidRPr="00637255" w14:paraId="12E94978" w14:textId="77777777" w:rsidTr="00EA3F85">
        <w:trPr>
          <w:trHeight w:val="269"/>
        </w:trPr>
        <w:tc>
          <w:tcPr>
            <w:tcW w:w="531" w:type="dxa"/>
            <w:tcBorders>
              <w:top w:val="single" w:sz="4" w:space="0" w:color="000000"/>
              <w:left w:val="single" w:sz="4" w:space="0" w:color="000000"/>
              <w:bottom w:val="single" w:sz="4" w:space="0" w:color="000000"/>
            </w:tcBorders>
            <w:vAlign w:val="center"/>
          </w:tcPr>
          <w:p w14:paraId="0961CE74" w14:textId="77777777" w:rsidR="00A549DD" w:rsidRPr="00637255" w:rsidRDefault="00A549DD" w:rsidP="00EA3F85">
            <w:pPr>
              <w:snapToGrid w:val="0"/>
              <w:spacing w:beforeAutospacing="1" w:after="0" w:afterAutospacing="1" w:line="240" w:lineRule="auto"/>
              <w:ind w:firstLine="360"/>
              <w:rPr>
                <w:rFonts w:eastAsia="Calibri" w:cs="Times New Roman"/>
                <w:lang w:eastAsia="ru-RU"/>
              </w:rPr>
            </w:pPr>
            <w:r w:rsidRPr="00637255">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4</w:t>
            </w:r>
          </w:p>
        </w:tc>
        <w:tc>
          <w:tcPr>
            <w:tcW w:w="2323" w:type="dxa"/>
            <w:tcBorders>
              <w:top w:val="single" w:sz="4" w:space="0" w:color="000000"/>
              <w:left w:val="single" w:sz="4" w:space="0" w:color="000000"/>
              <w:bottom w:val="single" w:sz="4" w:space="0" w:color="000000"/>
            </w:tcBorders>
            <w:vAlign w:val="center"/>
          </w:tcPr>
          <w:p w14:paraId="07FD37F5"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6</w:t>
            </w:r>
          </w:p>
        </w:tc>
      </w:tr>
    </w:tbl>
    <w:p w14:paraId="1AB444C8" w14:textId="77777777" w:rsidR="00A549DD" w:rsidRPr="00637255" w:rsidRDefault="00A549DD" w:rsidP="00A549DD">
      <w:pPr>
        <w:jc w:val="right"/>
      </w:pPr>
    </w:p>
    <w:p w14:paraId="10BF6B60" w14:textId="77777777" w:rsidR="00A549DD" w:rsidRPr="00637255" w:rsidRDefault="00A549DD" w:rsidP="00A549DD">
      <w:pPr>
        <w:ind w:firstLine="550"/>
        <w:jc w:val="both"/>
        <w:rPr>
          <w:rFonts w:cs="Times New Roman"/>
          <w:b/>
          <w:bCs/>
          <w:color w:val="000000"/>
        </w:rPr>
      </w:pPr>
    </w:p>
    <w:p w14:paraId="1A86F6A1" w14:textId="77777777" w:rsidR="00A549DD" w:rsidRPr="00637255" w:rsidRDefault="00A549DD" w:rsidP="00A549DD">
      <w:pPr>
        <w:jc w:val="right"/>
        <w:rPr>
          <w:rFonts w:cs="Times New Roman"/>
          <w:color w:val="000000"/>
        </w:rPr>
      </w:pPr>
    </w:p>
    <w:p w14:paraId="46B02D2B" w14:textId="77777777" w:rsidR="00A549DD" w:rsidRPr="00637255" w:rsidRDefault="00A549DD" w:rsidP="00A549DD">
      <w:pPr>
        <w:jc w:val="right"/>
        <w:rPr>
          <w:rFonts w:cs="Times New Roman"/>
          <w:color w:val="000000"/>
        </w:rPr>
      </w:pPr>
    </w:p>
    <w:p w14:paraId="6FC1AAAD" w14:textId="77777777" w:rsidR="00A549DD" w:rsidRPr="00637255" w:rsidRDefault="00A549DD" w:rsidP="00A549DD">
      <w:pPr>
        <w:jc w:val="right"/>
        <w:rPr>
          <w:rFonts w:cs="Times New Roman"/>
          <w:color w:val="000000"/>
        </w:rPr>
      </w:pPr>
    </w:p>
    <w:p w14:paraId="73BDA9CD" w14:textId="77777777" w:rsidR="00A549DD" w:rsidRPr="00637255" w:rsidRDefault="00A549DD" w:rsidP="00A549DD">
      <w:pPr>
        <w:jc w:val="right"/>
        <w:rPr>
          <w:rFonts w:cs="Times New Roman"/>
          <w:color w:val="000000"/>
        </w:rPr>
      </w:pPr>
    </w:p>
    <w:p w14:paraId="4E282086" w14:textId="77777777" w:rsidR="00A549DD" w:rsidRPr="00637255" w:rsidRDefault="00A549DD" w:rsidP="00A549DD">
      <w:pPr>
        <w:jc w:val="right"/>
        <w:rPr>
          <w:rFonts w:cs="Times New Roman"/>
          <w:color w:val="000000"/>
        </w:rPr>
      </w:pPr>
    </w:p>
    <w:p w14:paraId="747482AD"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Руководитель/ИП/физическое лицо/</w:t>
      </w:r>
    </w:p>
    <w:p w14:paraId="34C62A6C"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 xml:space="preserve">уполномоченное лицо </w:t>
      </w:r>
      <w:r w:rsidRPr="00F239E7">
        <w:rPr>
          <w:rFonts w:eastAsia="Calibri" w:cs="Times New Roman"/>
          <w:lang w:eastAsia="ru-RU"/>
        </w:rPr>
        <w:t>Участника закупки</w:t>
      </w:r>
      <w:r>
        <w:rPr>
          <w:rFonts w:eastAsia="Calibri" w:cs="Times New Roman"/>
          <w:lang w:eastAsia="ru-RU"/>
        </w:rPr>
        <w:t xml:space="preserve">           </w:t>
      </w:r>
      <w:r w:rsidRPr="00637255">
        <w:rPr>
          <w:rFonts w:eastAsia="Calibri" w:cs="Times New Roman"/>
          <w:lang w:eastAsia="ru-RU"/>
        </w:rPr>
        <w:t xml:space="preserve">                     ________________</w:t>
      </w:r>
      <w:r w:rsidRPr="00637255">
        <w:rPr>
          <w:rFonts w:eastAsia="Calibri" w:cs="Times New Roman"/>
          <w:i/>
          <w:iCs/>
          <w:lang w:eastAsia="ru-RU"/>
        </w:rPr>
        <w:t xml:space="preserve"> </w:t>
      </w:r>
    </w:p>
    <w:p w14:paraId="31564993" w14:textId="77777777" w:rsidR="00A549DD" w:rsidRPr="00637255" w:rsidRDefault="00A549DD" w:rsidP="00A549DD">
      <w:pPr>
        <w:rPr>
          <w:rFonts w:cs="Times New Roman"/>
          <w:color w:val="000000"/>
        </w:rPr>
      </w:pPr>
      <w:r w:rsidRPr="00637255">
        <w:rPr>
          <w:rFonts w:cs="Times New Roman"/>
        </w:rPr>
        <w:t xml:space="preserve">                                                                                              (Ф.И.О., подпись)</w:t>
      </w:r>
    </w:p>
    <w:p w14:paraId="56516C29" w14:textId="77777777" w:rsidR="00A549DD" w:rsidRPr="00637255" w:rsidRDefault="00A549DD" w:rsidP="00A549DD">
      <w:pPr>
        <w:jc w:val="right"/>
        <w:rPr>
          <w:rFonts w:cs="Times New Roman"/>
          <w:color w:val="000000"/>
        </w:rPr>
      </w:pPr>
    </w:p>
    <w:p w14:paraId="0CAF3FFB" w14:textId="77777777" w:rsidR="00A549DD" w:rsidRPr="00637255" w:rsidRDefault="00A549DD" w:rsidP="00A549DD">
      <w:pPr>
        <w:jc w:val="right"/>
        <w:rPr>
          <w:rFonts w:cs="Times New Roman"/>
          <w:color w:val="000000"/>
        </w:rPr>
      </w:pPr>
    </w:p>
    <w:p w14:paraId="3A3646EB" w14:textId="77777777" w:rsidR="00A549DD" w:rsidRPr="00637255" w:rsidRDefault="00A549DD" w:rsidP="00A549DD">
      <w:pPr>
        <w:jc w:val="right"/>
        <w:rPr>
          <w:rFonts w:cs="Times New Roman"/>
          <w:color w:val="000000"/>
        </w:rPr>
      </w:pPr>
    </w:p>
    <w:p w14:paraId="4F4B6AD4" w14:textId="77777777" w:rsidR="00A549DD" w:rsidRPr="00637255" w:rsidRDefault="00A549DD" w:rsidP="00A549DD">
      <w:pPr>
        <w:jc w:val="right"/>
        <w:rPr>
          <w:rFonts w:cs="Times New Roman"/>
          <w:color w:val="000000"/>
        </w:rPr>
      </w:pPr>
    </w:p>
    <w:p w14:paraId="1B4E2F78" w14:textId="77777777" w:rsidR="00A549DD" w:rsidRPr="00637255" w:rsidRDefault="00A549DD" w:rsidP="00A549DD">
      <w:pPr>
        <w:jc w:val="right"/>
        <w:rPr>
          <w:rFonts w:cs="Times New Roman"/>
          <w:color w:val="000000"/>
        </w:rPr>
      </w:pPr>
    </w:p>
    <w:p w14:paraId="217FCA04" w14:textId="77777777" w:rsidR="00A549DD" w:rsidRPr="00637255" w:rsidRDefault="00A549DD" w:rsidP="00A549DD">
      <w:pPr>
        <w:jc w:val="right"/>
        <w:rPr>
          <w:rFonts w:cs="Times New Roman"/>
          <w:color w:val="000000"/>
        </w:rPr>
      </w:pPr>
    </w:p>
    <w:p w14:paraId="3E75B081" w14:textId="77777777" w:rsidR="00A549DD" w:rsidRDefault="00A549DD" w:rsidP="00A549DD">
      <w:pPr>
        <w:spacing w:after="0" w:line="360" w:lineRule="auto"/>
        <w:ind w:left="-284"/>
        <w:jc w:val="both"/>
        <w:rPr>
          <w:rFonts w:cs="Times New Roman"/>
          <w:sz w:val="20"/>
          <w:szCs w:val="20"/>
        </w:rPr>
      </w:pPr>
    </w:p>
    <w:p w14:paraId="44010F6B" w14:textId="77777777" w:rsidR="00A549DD" w:rsidRPr="00724BDA" w:rsidRDefault="00A549DD" w:rsidP="00A549DD">
      <w:pPr>
        <w:spacing w:after="0" w:line="360" w:lineRule="auto"/>
        <w:jc w:val="both"/>
        <w:rPr>
          <w:rFonts w:cs="Times New Roman"/>
          <w:color w:val="171717"/>
        </w:rPr>
      </w:pPr>
    </w:p>
    <w:p w14:paraId="4E288D30" w14:textId="2BBADCEE" w:rsidR="00A549DD" w:rsidRDefault="00A549DD" w:rsidP="0033134D">
      <w:pPr>
        <w:spacing w:after="0" w:line="276" w:lineRule="auto"/>
        <w:jc w:val="right"/>
        <w:rPr>
          <w:rFonts w:cs="Times New Roman"/>
          <w:b/>
        </w:rPr>
      </w:pPr>
      <w:r>
        <w:rPr>
          <w:rFonts w:cs="Times New Roman"/>
          <w:b/>
        </w:rPr>
        <w:br w:type="page"/>
      </w:r>
    </w:p>
    <w:p w14:paraId="42866D44" w14:textId="0525A802" w:rsidR="00EB5D46" w:rsidRDefault="00896B37" w:rsidP="00EB5D46">
      <w:pPr>
        <w:spacing w:after="0" w:line="276" w:lineRule="auto"/>
        <w:jc w:val="right"/>
        <w:rPr>
          <w:rFonts w:cs="Times New Roman"/>
          <w:b/>
        </w:rPr>
      </w:pPr>
      <w:r>
        <w:rPr>
          <w:rFonts w:cs="Times New Roman"/>
          <w:b/>
        </w:rPr>
        <w:lastRenderedPageBreak/>
        <w:t>Приложение 8</w:t>
      </w:r>
      <w:r w:rsidR="00EB5D46">
        <w:rPr>
          <w:rFonts w:cs="Times New Roman"/>
          <w:b/>
        </w:rPr>
        <w:t xml:space="preserve"> к документации</w:t>
      </w:r>
    </w:p>
    <w:p w14:paraId="3A1AA724" w14:textId="77777777" w:rsidR="00EB5D46" w:rsidRDefault="00EB5D46" w:rsidP="00EB5D46">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10CD16F1" w14:textId="77777777" w:rsidR="00777FBC" w:rsidRDefault="00777FBC" w:rsidP="00777FBC">
      <w:pPr>
        <w:spacing w:after="0" w:line="276" w:lineRule="auto"/>
        <w:jc w:val="both"/>
        <w:rPr>
          <w:rFonts w:cs="Times New Roman"/>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669D6C3F"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на право заключения договора на оказание услуг по полному комплексному техническому обслуживанию лифтов</w:t>
      </w:r>
    </w:p>
    <w:p w14:paraId="0D49B4A4" w14:textId="5BC01999" w:rsidR="00777FBC" w:rsidRPr="00E606DD" w:rsidRDefault="00777FBC" w:rsidP="00EB5D46">
      <w:pPr>
        <w:jc w:val="center"/>
        <w:rPr>
          <w:rFonts w:eastAsia="Times New Roman" w:cs="Times New Roman"/>
          <w:b/>
          <w:i/>
          <w:lang w:eastAsia="ar-SA"/>
        </w:rPr>
      </w:pPr>
    </w:p>
    <w:p w14:paraId="5FA3B1B9" w14:textId="0ED1615A"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115842">
        <w:rPr>
          <w:rFonts w:eastAsia="Times New Roman" w:cs="Times New Roman"/>
          <w:lang w:eastAsia="ru-RU"/>
        </w:rPr>
        <w:t>на право заключения договора на оказание услуг по полному комплексному техническому обслуживанию лифтов</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w:t>
      </w:r>
      <w:proofErr w:type="gramStart"/>
      <w:r w:rsidRPr="00E606DD">
        <w:rPr>
          <w:rFonts w:eastAsia="Times New Roman" w:cs="Times New Roman"/>
          <w:lang w:eastAsia="ar-SA"/>
        </w:rPr>
        <w:t>_</w:t>
      </w:r>
      <w:r w:rsidRPr="00E606DD">
        <w:rPr>
          <w:rFonts w:eastAsia="Times New Roman" w:cs="Times New Roman"/>
          <w:i/>
          <w:lang w:eastAsia="ar-SA"/>
        </w:rPr>
        <w:t>(</w:t>
      </w:r>
      <w:proofErr w:type="gramEnd"/>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w:t>
      </w:r>
      <w:proofErr w:type="spellStart"/>
      <w:r w:rsidRPr="00E606DD">
        <w:rPr>
          <w:rFonts w:eastAsia="Times New Roman" w:cs="Times New Roman"/>
          <w:lang w:eastAsia="ar-SA"/>
        </w:rPr>
        <w:t>ый</w:t>
      </w:r>
      <w:proofErr w:type="spellEnd"/>
      <w:r w:rsidRPr="00E606DD">
        <w:rPr>
          <w:rFonts w:eastAsia="Times New Roman" w:cs="Times New Roman"/>
          <w:lang w:eastAsia="ar-SA"/>
        </w:rPr>
        <w:t>)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5B6F8524" w14:textId="7DFB9FF5" w:rsidR="00EB5D46" w:rsidRDefault="00777FBC" w:rsidP="00EB5D46">
      <w:pPr>
        <w:spacing w:after="0" w:line="240" w:lineRule="auto"/>
        <w:ind w:firstLine="709"/>
        <w:jc w:val="both"/>
        <w:rPr>
          <w:rFonts w:cs="Times New Roman"/>
          <w:color w:val="171717"/>
        </w:rPr>
      </w:pPr>
      <w:r w:rsidRPr="00E606DD">
        <w:rPr>
          <w:rFonts w:eastAsia="Times New Roman" w:cs="Times New Roman"/>
          <w:lang w:eastAsia="ar-SA"/>
        </w:rPr>
        <w:t xml:space="preserve">предлагает заключить Договор на </w:t>
      </w:r>
      <w:r w:rsidR="00BA5CE3" w:rsidRPr="00BA5CE3">
        <w:rPr>
          <w:rFonts w:eastAsia="Times New Roman" w:cs="Times New Roman"/>
          <w:lang w:eastAsia="ar-SA"/>
        </w:rPr>
        <w:t>оказание услуг по полному комплексному техническому обслуживанию лифтов</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BA5CE3" w:rsidRPr="00381042">
        <w:rPr>
          <w:rFonts w:cs="Times New Roman"/>
        </w:rPr>
        <w:t>9</w:t>
      </w:r>
      <w:r w:rsidR="001073DC" w:rsidRPr="00381042">
        <w:rPr>
          <w:rFonts w:cs="Times New Roman"/>
        </w:rPr>
        <w:t xml:space="preserve"> </w:t>
      </w:r>
      <w:r w:rsidR="00EB5D46" w:rsidRPr="00381042">
        <w:rPr>
          <w:rFonts w:cs="Times New Roman"/>
        </w:rPr>
        <w:t>насто</w:t>
      </w:r>
      <w:r w:rsidR="00EB5D46" w:rsidRPr="00B61809">
        <w:rPr>
          <w:rFonts w:cs="Times New Roman"/>
          <w:color w:val="171717"/>
        </w:rPr>
        <w:t>ящей документации) составляет:</w:t>
      </w:r>
    </w:p>
    <w:p w14:paraId="378D69E2" w14:textId="4A666C86" w:rsidR="00777FBC" w:rsidRPr="002B67EC" w:rsidRDefault="00EB5D46" w:rsidP="00EB5D46">
      <w:pPr>
        <w:jc w:val="both"/>
        <w:rPr>
          <w:rFonts w:eastAsia="Times New Roman" w:cs="Times New Roman"/>
          <w:lang w:eastAsia="ar-SA"/>
        </w:rPr>
      </w:pPr>
      <w:r w:rsidRPr="00EB5D46">
        <w:rPr>
          <w:rFonts w:eastAsia="Times New Roman" w:cs="Times New Roman"/>
          <w:lang w:eastAsia="ar-SA"/>
        </w:rPr>
        <w:t xml:space="preserve"> </w:t>
      </w:r>
      <w:r w:rsidR="00777FBC" w:rsidRPr="00EB5D46">
        <w:rPr>
          <w:rFonts w:eastAsia="Times New Roman" w:cs="Times New Roman"/>
          <w:lang w:eastAsia="ar-SA"/>
        </w:rPr>
        <w:t>на общую сумму ___________________ (_________________), в том числе НДС ____________ (__________________</w:t>
      </w:r>
      <w:proofErr w:type="gramStart"/>
      <w:r w:rsidR="00777FBC" w:rsidRPr="00EB5D46">
        <w:rPr>
          <w:rFonts w:eastAsia="Times New Roman" w:cs="Times New Roman"/>
          <w:lang w:eastAsia="ar-SA"/>
        </w:rPr>
        <w:t>_)</w:t>
      </w:r>
      <w:r w:rsidR="00311C33" w:rsidRPr="00EB5D46">
        <w:rPr>
          <w:rFonts w:eastAsia="Times New Roman" w:cs="Times New Roman"/>
          <w:lang w:eastAsia="ar-SA"/>
        </w:rPr>
        <w:t>/</w:t>
      </w:r>
      <w:proofErr w:type="gramEnd"/>
      <w:r w:rsidR="00777FBC"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41FA6819" w14:textId="190B6AA9" w:rsidR="00777FBC" w:rsidRDefault="0085691B" w:rsidP="00777FBC">
      <w:pPr>
        <w:widowControl w:val="0"/>
        <w:spacing w:after="0" w:line="240" w:lineRule="auto"/>
        <w:jc w:val="both"/>
        <w:rPr>
          <w:rFonts w:eastAsia="Times New Roman" w:cs="Times New Roman"/>
          <w:lang w:eastAsia="ar-SA"/>
        </w:rPr>
      </w:pPr>
      <w:r>
        <w:rPr>
          <w:rFonts w:eastAsia="Times New Roman" w:cs="Times New Roman"/>
          <w:lang w:eastAsia="ar-SA"/>
        </w:rPr>
        <w:t>в том числе стоимость за единицу</w:t>
      </w:r>
      <w:r w:rsidR="00EA74D7">
        <w:rPr>
          <w:rFonts w:eastAsia="Times New Roman" w:cs="Times New Roman"/>
          <w:lang w:eastAsia="ar-SA"/>
        </w:rPr>
        <w:t xml:space="preserve"> (месяц)</w:t>
      </w:r>
      <w:r>
        <w:rPr>
          <w:rFonts w:eastAsia="Times New Roman" w:cs="Times New Roman"/>
          <w:lang w:eastAsia="ar-SA"/>
        </w:rPr>
        <w:t>:</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973"/>
        <w:gridCol w:w="1379"/>
        <w:gridCol w:w="1269"/>
        <w:gridCol w:w="1418"/>
        <w:gridCol w:w="1842"/>
        <w:gridCol w:w="1650"/>
      </w:tblGrid>
      <w:tr w:rsidR="00267596" w:rsidRPr="00115842" w14:paraId="64B977E3" w14:textId="77777777" w:rsidTr="00267596">
        <w:trPr>
          <w:trHeight w:val="3416"/>
        </w:trPr>
        <w:tc>
          <w:tcPr>
            <w:tcW w:w="511" w:type="dxa"/>
            <w:shd w:val="clear" w:color="auto" w:fill="auto"/>
            <w:noWrap/>
            <w:vAlign w:val="center"/>
            <w:hideMark/>
          </w:tcPr>
          <w:p w14:paraId="58C0C70F"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 п/п</w:t>
            </w:r>
          </w:p>
        </w:tc>
        <w:tc>
          <w:tcPr>
            <w:tcW w:w="1973" w:type="dxa"/>
            <w:shd w:val="clear" w:color="auto" w:fill="auto"/>
            <w:noWrap/>
            <w:vAlign w:val="center"/>
            <w:hideMark/>
          </w:tcPr>
          <w:p w14:paraId="76A1681C"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Тип и модель лифта</w:t>
            </w:r>
          </w:p>
        </w:tc>
        <w:tc>
          <w:tcPr>
            <w:tcW w:w="1379" w:type="dxa"/>
            <w:shd w:val="clear" w:color="auto" w:fill="auto"/>
            <w:noWrap/>
            <w:vAlign w:val="center"/>
            <w:hideMark/>
          </w:tcPr>
          <w:p w14:paraId="2923E16D"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Завод -изготовитель</w:t>
            </w:r>
          </w:p>
        </w:tc>
        <w:tc>
          <w:tcPr>
            <w:tcW w:w="1269" w:type="dxa"/>
            <w:vAlign w:val="center"/>
          </w:tcPr>
          <w:p w14:paraId="608BD1C3"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Номинальная грузоподъемность, кг</w:t>
            </w:r>
          </w:p>
        </w:tc>
        <w:tc>
          <w:tcPr>
            <w:tcW w:w="1418" w:type="dxa"/>
            <w:vAlign w:val="center"/>
          </w:tcPr>
          <w:p w14:paraId="6EFB0466"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Число остановок</w:t>
            </w:r>
          </w:p>
        </w:tc>
        <w:tc>
          <w:tcPr>
            <w:tcW w:w="1842" w:type="dxa"/>
            <w:vAlign w:val="center"/>
          </w:tcPr>
          <w:p w14:paraId="13D0D1AE"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 xml:space="preserve">Стоимость комплексного технического обслуживания лифтов и системы диспетчерского контроля за месяц, руб. в </w:t>
            </w:r>
            <w:proofErr w:type="spellStart"/>
            <w:r w:rsidRPr="00115842">
              <w:rPr>
                <w:rFonts w:eastAsia="Times New Roman" w:cs="Times New Roman"/>
                <w:sz w:val="18"/>
                <w:szCs w:val="18"/>
                <w:lang w:eastAsia="ar-SA"/>
              </w:rPr>
              <w:t>т.ч</w:t>
            </w:r>
            <w:proofErr w:type="spellEnd"/>
            <w:r w:rsidRPr="00115842">
              <w:rPr>
                <w:rFonts w:eastAsia="Times New Roman" w:cs="Times New Roman"/>
                <w:sz w:val="18"/>
                <w:szCs w:val="18"/>
                <w:lang w:eastAsia="ar-SA"/>
              </w:rPr>
              <w:t>. НДС/ без НДС</w:t>
            </w:r>
          </w:p>
        </w:tc>
        <w:tc>
          <w:tcPr>
            <w:tcW w:w="1650" w:type="dxa"/>
            <w:shd w:val="clear" w:color="auto" w:fill="auto"/>
            <w:vAlign w:val="center"/>
            <w:hideMark/>
          </w:tcPr>
          <w:p w14:paraId="4D08C6A5" w14:textId="3FB20DA1"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Итого</w:t>
            </w:r>
            <w:r w:rsidR="00203588">
              <w:rPr>
                <w:rFonts w:eastAsia="Times New Roman" w:cs="Times New Roman"/>
                <w:sz w:val="18"/>
                <w:szCs w:val="18"/>
                <w:lang w:eastAsia="ar-SA"/>
              </w:rPr>
              <w:t xml:space="preserve"> за 12 месяцев</w:t>
            </w:r>
            <w:r w:rsidRPr="00115842">
              <w:rPr>
                <w:rFonts w:eastAsia="Times New Roman" w:cs="Times New Roman"/>
                <w:sz w:val="18"/>
                <w:szCs w:val="18"/>
                <w:lang w:eastAsia="ar-SA"/>
              </w:rPr>
              <w:t xml:space="preserve">, руб. в </w:t>
            </w:r>
            <w:proofErr w:type="spellStart"/>
            <w:r w:rsidRPr="00115842">
              <w:rPr>
                <w:rFonts w:eastAsia="Times New Roman" w:cs="Times New Roman"/>
                <w:sz w:val="18"/>
                <w:szCs w:val="18"/>
                <w:lang w:eastAsia="ar-SA"/>
              </w:rPr>
              <w:t>т.ч</w:t>
            </w:r>
            <w:proofErr w:type="spellEnd"/>
            <w:r w:rsidRPr="00115842">
              <w:rPr>
                <w:rFonts w:eastAsia="Times New Roman" w:cs="Times New Roman"/>
                <w:sz w:val="18"/>
                <w:szCs w:val="18"/>
                <w:lang w:eastAsia="ar-SA"/>
              </w:rPr>
              <w:t>. НДС/ без НДС</w:t>
            </w:r>
          </w:p>
        </w:tc>
      </w:tr>
      <w:tr w:rsidR="00267596" w:rsidRPr="00115842" w14:paraId="7E55E121" w14:textId="77777777" w:rsidTr="00267596">
        <w:trPr>
          <w:trHeight w:val="1252"/>
        </w:trPr>
        <w:tc>
          <w:tcPr>
            <w:tcW w:w="511" w:type="dxa"/>
            <w:shd w:val="clear" w:color="auto" w:fill="auto"/>
            <w:noWrap/>
            <w:vAlign w:val="center"/>
            <w:hideMark/>
          </w:tcPr>
          <w:p w14:paraId="3A39386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1</w:t>
            </w:r>
          </w:p>
        </w:tc>
        <w:tc>
          <w:tcPr>
            <w:tcW w:w="1973" w:type="dxa"/>
            <w:shd w:val="clear" w:color="auto" w:fill="auto"/>
            <w:noWrap/>
            <w:vAlign w:val="center"/>
            <w:hideMark/>
          </w:tcPr>
          <w:p w14:paraId="4035815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Пассажирский ПП-1021Щ</w:t>
            </w:r>
          </w:p>
        </w:tc>
        <w:tc>
          <w:tcPr>
            <w:tcW w:w="1379" w:type="dxa"/>
            <w:shd w:val="clear" w:color="auto" w:fill="auto"/>
            <w:noWrap/>
            <w:vAlign w:val="center"/>
            <w:hideMark/>
          </w:tcPr>
          <w:p w14:paraId="5FAFA9B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ОАО «ЩЛЗ»</w:t>
            </w:r>
          </w:p>
        </w:tc>
        <w:tc>
          <w:tcPr>
            <w:tcW w:w="1269" w:type="dxa"/>
            <w:vAlign w:val="center"/>
          </w:tcPr>
          <w:p w14:paraId="710FAE45"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1000</w:t>
            </w:r>
          </w:p>
        </w:tc>
        <w:tc>
          <w:tcPr>
            <w:tcW w:w="1418" w:type="dxa"/>
            <w:vAlign w:val="center"/>
          </w:tcPr>
          <w:p w14:paraId="019D7B84"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6</w:t>
            </w:r>
          </w:p>
        </w:tc>
        <w:tc>
          <w:tcPr>
            <w:tcW w:w="1842" w:type="dxa"/>
            <w:vAlign w:val="center"/>
          </w:tcPr>
          <w:p w14:paraId="142520B5"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6F64852C"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0BF49B67" w14:textId="77777777" w:rsidTr="00267596">
        <w:trPr>
          <w:trHeight w:val="1252"/>
        </w:trPr>
        <w:tc>
          <w:tcPr>
            <w:tcW w:w="511" w:type="dxa"/>
            <w:shd w:val="clear" w:color="auto" w:fill="auto"/>
            <w:noWrap/>
            <w:vAlign w:val="center"/>
            <w:hideMark/>
          </w:tcPr>
          <w:p w14:paraId="3FAAA60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lastRenderedPageBreak/>
              <w:t>2</w:t>
            </w:r>
          </w:p>
        </w:tc>
        <w:tc>
          <w:tcPr>
            <w:tcW w:w="1973" w:type="dxa"/>
            <w:shd w:val="clear" w:color="auto" w:fill="auto"/>
            <w:noWrap/>
            <w:vAlign w:val="center"/>
            <w:hideMark/>
          </w:tcPr>
          <w:p w14:paraId="10B10C54"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Пассажирский ПП-0411Щ</w:t>
            </w:r>
          </w:p>
        </w:tc>
        <w:tc>
          <w:tcPr>
            <w:tcW w:w="1379" w:type="dxa"/>
            <w:shd w:val="clear" w:color="auto" w:fill="auto"/>
            <w:noWrap/>
            <w:vAlign w:val="center"/>
            <w:hideMark/>
          </w:tcPr>
          <w:p w14:paraId="7332B08E"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ОАО «ЩЛЗ»</w:t>
            </w:r>
          </w:p>
        </w:tc>
        <w:tc>
          <w:tcPr>
            <w:tcW w:w="1269" w:type="dxa"/>
            <w:vAlign w:val="center"/>
          </w:tcPr>
          <w:p w14:paraId="7AAC20B5"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400</w:t>
            </w:r>
          </w:p>
        </w:tc>
        <w:tc>
          <w:tcPr>
            <w:tcW w:w="1418" w:type="dxa"/>
            <w:vAlign w:val="center"/>
          </w:tcPr>
          <w:p w14:paraId="386FB9F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6</w:t>
            </w:r>
          </w:p>
        </w:tc>
        <w:tc>
          <w:tcPr>
            <w:tcW w:w="1842" w:type="dxa"/>
            <w:vAlign w:val="center"/>
          </w:tcPr>
          <w:p w14:paraId="3116EDDB"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57AFBD0E"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300F9812" w14:textId="77777777" w:rsidTr="00267596">
        <w:trPr>
          <w:trHeight w:val="1252"/>
        </w:trPr>
        <w:tc>
          <w:tcPr>
            <w:tcW w:w="511" w:type="dxa"/>
            <w:shd w:val="clear" w:color="auto" w:fill="auto"/>
            <w:noWrap/>
            <w:vAlign w:val="center"/>
            <w:hideMark/>
          </w:tcPr>
          <w:p w14:paraId="41FA85A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3</w:t>
            </w:r>
          </w:p>
        </w:tc>
        <w:tc>
          <w:tcPr>
            <w:tcW w:w="1973" w:type="dxa"/>
            <w:shd w:val="clear" w:color="auto" w:fill="auto"/>
            <w:noWrap/>
            <w:vAlign w:val="center"/>
            <w:hideMark/>
          </w:tcPr>
          <w:p w14:paraId="42E70DB9"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Грузовой ГВ2015</w:t>
            </w:r>
          </w:p>
        </w:tc>
        <w:tc>
          <w:tcPr>
            <w:tcW w:w="1379" w:type="dxa"/>
            <w:shd w:val="clear" w:color="auto" w:fill="auto"/>
            <w:vAlign w:val="center"/>
            <w:hideMark/>
          </w:tcPr>
          <w:p w14:paraId="35063DD0"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РУП завод «</w:t>
            </w:r>
            <w:proofErr w:type="spellStart"/>
            <w:r w:rsidRPr="00115842">
              <w:rPr>
                <w:rFonts w:eastAsia="Times New Roman" w:cs="Times New Roman"/>
                <w:sz w:val="18"/>
                <w:szCs w:val="18"/>
                <w:lang w:eastAsia="ar-SA"/>
              </w:rPr>
              <w:t>Могилевлифтмаш</w:t>
            </w:r>
            <w:proofErr w:type="spellEnd"/>
            <w:r w:rsidRPr="00115842">
              <w:rPr>
                <w:rFonts w:eastAsia="Times New Roman" w:cs="Times New Roman"/>
                <w:sz w:val="18"/>
                <w:szCs w:val="18"/>
                <w:lang w:eastAsia="ar-SA"/>
              </w:rPr>
              <w:t>»</w:t>
            </w:r>
          </w:p>
        </w:tc>
        <w:tc>
          <w:tcPr>
            <w:tcW w:w="1269" w:type="dxa"/>
            <w:vAlign w:val="center"/>
          </w:tcPr>
          <w:p w14:paraId="4B7E129A"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2000</w:t>
            </w:r>
          </w:p>
        </w:tc>
        <w:tc>
          <w:tcPr>
            <w:tcW w:w="1418" w:type="dxa"/>
            <w:vAlign w:val="center"/>
          </w:tcPr>
          <w:p w14:paraId="3E9C8712"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4</w:t>
            </w:r>
          </w:p>
        </w:tc>
        <w:tc>
          <w:tcPr>
            <w:tcW w:w="1842" w:type="dxa"/>
            <w:vAlign w:val="center"/>
          </w:tcPr>
          <w:p w14:paraId="2F316063"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144B83E5"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6412C76E" w14:textId="77777777" w:rsidTr="00267596">
        <w:trPr>
          <w:trHeight w:val="1252"/>
        </w:trPr>
        <w:tc>
          <w:tcPr>
            <w:tcW w:w="511" w:type="dxa"/>
            <w:shd w:val="clear" w:color="auto" w:fill="auto"/>
            <w:noWrap/>
            <w:vAlign w:val="center"/>
          </w:tcPr>
          <w:p w14:paraId="41C8AD23" w14:textId="26F0B0E6"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973" w:type="dxa"/>
            <w:shd w:val="clear" w:color="auto" w:fill="auto"/>
            <w:noWrap/>
          </w:tcPr>
          <w:p w14:paraId="59E4D515" w14:textId="77777777" w:rsidR="00267596" w:rsidRPr="005B4EBE" w:rsidRDefault="00267596" w:rsidP="00115842">
            <w:pPr>
              <w:jc w:val="center"/>
              <w:rPr>
                <w:sz w:val="20"/>
                <w:szCs w:val="20"/>
                <w:lang w:eastAsia="ru-RU"/>
              </w:rPr>
            </w:pPr>
          </w:p>
          <w:p w14:paraId="4AA6E3B1" w14:textId="3ACF712D"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lang w:eastAsia="ru-RU"/>
              </w:rPr>
              <w:t>Грузовой обычный ЛГО- 1000К</w:t>
            </w:r>
          </w:p>
        </w:tc>
        <w:tc>
          <w:tcPr>
            <w:tcW w:w="1379" w:type="dxa"/>
            <w:shd w:val="clear" w:color="auto" w:fill="auto"/>
            <w:vAlign w:val="center"/>
          </w:tcPr>
          <w:p w14:paraId="7F79DE2E" w14:textId="4335B06D"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rPr>
              <w:t>ОАО «Карачаровский механический завод»</w:t>
            </w:r>
          </w:p>
        </w:tc>
        <w:tc>
          <w:tcPr>
            <w:tcW w:w="1269" w:type="dxa"/>
            <w:vAlign w:val="center"/>
          </w:tcPr>
          <w:p w14:paraId="014D8599" w14:textId="34D78C1C"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1000</w:t>
            </w:r>
          </w:p>
        </w:tc>
        <w:tc>
          <w:tcPr>
            <w:tcW w:w="1418" w:type="dxa"/>
            <w:vAlign w:val="center"/>
          </w:tcPr>
          <w:p w14:paraId="160AEDDD" w14:textId="4C26D74D"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842" w:type="dxa"/>
            <w:vAlign w:val="center"/>
          </w:tcPr>
          <w:p w14:paraId="7DEB8F46"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50E45EB9"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48F2D560" w14:textId="77777777" w:rsidTr="00267596">
        <w:trPr>
          <w:trHeight w:val="1252"/>
        </w:trPr>
        <w:tc>
          <w:tcPr>
            <w:tcW w:w="511" w:type="dxa"/>
            <w:shd w:val="clear" w:color="auto" w:fill="auto"/>
            <w:noWrap/>
            <w:vAlign w:val="center"/>
          </w:tcPr>
          <w:p w14:paraId="7D20022F" w14:textId="7ABF260B"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5</w:t>
            </w:r>
          </w:p>
        </w:tc>
        <w:tc>
          <w:tcPr>
            <w:tcW w:w="1973" w:type="dxa"/>
            <w:shd w:val="clear" w:color="auto" w:fill="auto"/>
            <w:noWrap/>
          </w:tcPr>
          <w:p w14:paraId="7DBE20B5" w14:textId="77777777" w:rsidR="00267596" w:rsidRPr="005B4EBE" w:rsidRDefault="00267596" w:rsidP="00115842">
            <w:pPr>
              <w:jc w:val="center"/>
              <w:rPr>
                <w:sz w:val="20"/>
                <w:szCs w:val="20"/>
                <w:lang w:eastAsia="ru-RU"/>
              </w:rPr>
            </w:pPr>
          </w:p>
          <w:p w14:paraId="5000AFD9" w14:textId="01F9BB2A"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lang w:eastAsia="ru-RU"/>
              </w:rPr>
              <w:t xml:space="preserve">Пассажирский </w:t>
            </w:r>
            <w:r w:rsidRPr="005B4EBE">
              <w:rPr>
                <w:sz w:val="20"/>
                <w:szCs w:val="20"/>
                <w:lang w:val="en-US" w:eastAsia="ru-RU"/>
              </w:rPr>
              <w:t>V Motion</w:t>
            </w:r>
          </w:p>
        </w:tc>
        <w:tc>
          <w:tcPr>
            <w:tcW w:w="1379" w:type="dxa"/>
            <w:shd w:val="clear" w:color="auto" w:fill="auto"/>
            <w:vAlign w:val="center"/>
          </w:tcPr>
          <w:p w14:paraId="4566EB87" w14:textId="648DF407"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rPr>
              <w:t>фирма «</w:t>
            </w:r>
            <w:proofErr w:type="spellStart"/>
            <w:r w:rsidRPr="005B4EBE">
              <w:rPr>
                <w:sz w:val="20"/>
                <w:szCs w:val="20"/>
              </w:rPr>
              <w:t>Содимас</w:t>
            </w:r>
            <w:proofErr w:type="spellEnd"/>
            <w:r w:rsidRPr="005B4EBE">
              <w:rPr>
                <w:sz w:val="20"/>
                <w:szCs w:val="20"/>
              </w:rPr>
              <w:t>»</w:t>
            </w:r>
          </w:p>
        </w:tc>
        <w:tc>
          <w:tcPr>
            <w:tcW w:w="1269" w:type="dxa"/>
            <w:vAlign w:val="center"/>
          </w:tcPr>
          <w:p w14:paraId="18666FC4" w14:textId="7391B09C"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1000</w:t>
            </w:r>
          </w:p>
        </w:tc>
        <w:tc>
          <w:tcPr>
            <w:tcW w:w="1418" w:type="dxa"/>
            <w:vAlign w:val="center"/>
          </w:tcPr>
          <w:p w14:paraId="2CDA5DE3" w14:textId="091E899B"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842" w:type="dxa"/>
            <w:vAlign w:val="center"/>
          </w:tcPr>
          <w:p w14:paraId="4096D3DD"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754A92E8"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115842" w:rsidRPr="00115842" w14:paraId="396BD098" w14:textId="77777777" w:rsidTr="00267596">
        <w:trPr>
          <w:trHeight w:val="629"/>
        </w:trPr>
        <w:tc>
          <w:tcPr>
            <w:tcW w:w="6550" w:type="dxa"/>
            <w:gridSpan w:val="5"/>
            <w:vAlign w:val="center"/>
          </w:tcPr>
          <w:p w14:paraId="6149C700" w14:textId="3263C37A" w:rsidR="00115842" w:rsidRPr="00BA5CE3" w:rsidRDefault="00115842" w:rsidP="00115842">
            <w:pPr>
              <w:widowControl w:val="0"/>
              <w:spacing w:after="0" w:line="240" w:lineRule="auto"/>
              <w:jc w:val="both"/>
              <w:rPr>
                <w:rFonts w:eastAsia="Times New Roman" w:cs="Times New Roman"/>
                <w:sz w:val="20"/>
                <w:szCs w:val="20"/>
                <w:lang w:eastAsia="ar-SA"/>
              </w:rPr>
            </w:pPr>
            <w:r w:rsidRPr="00BA5CE3">
              <w:rPr>
                <w:rFonts w:eastAsia="Times New Roman" w:cs="Times New Roman"/>
                <w:sz w:val="20"/>
                <w:szCs w:val="20"/>
                <w:lang w:eastAsia="ar-SA"/>
              </w:rPr>
              <w:t>Итого:</w:t>
            </w:r>
            <w:r w:rsidRPr="00BA5CE3">
              <w:rPr>
                <w:rFonts w:cs="Times New Roman"/>
                <w:sz w:val="20"/>
                <w:szCs w:val="20"/>
              </w:rPr>
              <w:t xml:space="preserve"> в том числе НДС / (НДС не облагается с указанием причины).</w:t>
            </w:r>
          </w:p>
        </w:tc>
        <w:tc>
          <w:tcPr>
            <w:tcW w:w="1842" w:type="dxa"/>
            <w:shd w:val="clear" w:color="auto" w:fill="auto"/>
            <w:noWrap/>
            <w:vAlign w:val="center"/>
          </w:tcPr>
          <w:p w14:paraId="66642A62" w14:textId="4463C065" w:rsidR="00115842" w:rsidRPr="00BA5CE3" w:rsidRDefault="00115842" w:rsidP="00115842">
            <w:pPr>
              <w:widowControl w:val="0"/>
              <w:spacing w:after="0" w:line="240" w:lineRule="auto"/>
              <w:jc w:val="both"/>
              <w:rPr>
                <w:rFonts w:eastAsia="Times New Roman" w:cs="Times New Roman"/>
                <w:sz w:val="20"/>
                <w:szCs w:val="20"/>
                <w:lang w:eastAsia="ar-SA"/>
              </w:rPr>
            </w:pPr>
          </w:p>
        </w:tc>
        <w:tc>
          <w:tcPr>
            <w:tcW w:w="1650" w:type="dxa"/>
            <w:shd w:val="clear" w:color="auto" w:fill="auto"/>
            <w:noWrap/>
            <w:vAlign w:val="center"/>
          </w:tcPr>
          <w:p w14:paraId="2BBAD435" w14:textId="77777777" w:rsidR="00115842" w:rsidRPr="00BA5CE3" w:rsidRDefault="00115842" w:rsidP="00115842">
            <w:pPr>
              <w:widowControl w:val="0"/>
              <w:spacing w:after="0" w:line="240" w:lineRule="auto"/>
              <w:jc w:val="both"/>
              <w:rPr>
                <w:rFonts w:eastAsia="Times New Roman" w:cs="Times New Roman"/>
                <w:sz w:val="20"/>
                <w:szCs w:val="20"/>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AC0986" w:rsidRDefault="00777FBC" w:rsidP="00777FBC">
      <w:pPr>
        <w:tabs>
          <w:tab w:val="left" w:pos="6946"/>
        </w:tabs>
        <w:spacing w:after="0" w:line="240" w:lineRule="auto"/>
        <w:jc w:val="both"/>
        <w:rPr>
          <w:rFonts w:cs="Times New Roman"/>
          <w:i/>
        </w:rPr>
      </w:pPr>
      <w:r w:rsidRPr="00AC0986">
        <w:rPr>
          <w:rFonts w:cs="Times New Roman"/>
          <w:i/>
        </w:rPr>
        <w:t xml:space="preserve">Общая стоимость </w:t>
      </w:r>
      <w:r w:rsidR="00EA74D7">
        <w:rPr>
          <w:rFonts w:cs="Times New Roman"/>
          <w:i/>
        </w:rPr>
        <w:t>услуг</w:t>
      </w:r>
      <w:r>
        <w:rPr>
          <w:rFonts w:cs="Times New Roman"/>
          <w:i/>
        </w:rPr>
        <w:t>, указанная в данной форме,</w:t>
      </w:r>
      <w:r w:rsidRPr="00AC0986">
        <w:rPr>
          <w:rFonts w:cs="Times New Roman"/>
          <w:i/>
        </w:rPr>
        <w:t xml:space="preserve"> должна соответствовать </w:t>
      </w:r>
      <w:r>
        <w:rPr>
          <w:rFonts w:cs="Times New Roman"/>
          <w:i/>
        </w:rPr>
        <w:t xml:space="preserve">стоимости </w:t>
      </w:r>
      <w:r w:rsidR="00EA74D7">
        <w:rPr>
          <w:rFonts w:cs="Times New Roman"/>
          <w:i/>
        </w:rPr>
        <w:t>услуг</w:t>
      </w:r>
      <w:r>
        <w:rPr>
          <w:rFonts w:cs="Times New Roman"/>
          <w:i/>
        </w:rPr>
        <w:t xml:space="preserve">, </w:t>
      </w:r>
      <w:r w:rsidRPr="00AC0986">
        <w:rPr>
          <w:rFonts w:cs="Times New Roman"/>
          <w:i/>
        </w:rPr>
        <w:t>указанно</w:t>
      </w:r>
      <w:r>
        <w:rPr>
          <w:rFonts w:cs="Times New Roman"/>
          <w:i/>
        </w:rPr>
        <w:t>й Участником на электронной площадке</w:t>
      </w:r>
      <w:r w:rsidRPr="00AC0986">
        <w:rPr>
          <w:rFonts w:cs="Times New Roman"/>
          <w:i/>
        </w:rPr>
        <w:t>.</w:t>
      </w:r>
    </w:p>
    <w:p w14:paraId="551CB969" w14:textId="77777777" w:rsidR="00777FBC" w:rsidRPr="00CB4694"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Default="00777FBC" w:rsidP="00777FBC">
      <w:pPr>
        <w:spacing w:after="0" w:line="240" w:lineRule="auto"/>
        <w:jc w:val="both"/>
        <w:rPr>
          <w:rFonts w:eastAsia="Times New Roman" w:cs="Times New Roman"/>
          <w:i/>
          <w:lang w:eastAsia="ru-RU"/>
        </w:rPr>
      </w:pPr>
      <w:r w:rsidRPr="002B4706">
        <w:rPr>
          <w:rFonts w:eastAsia="Times New Roman" w:cs="Times New Roman"/>
          <w:i/>
          <w:lang w:eastAsia="ru-RU"/>
        </w:rPr>
        <w:t>Форма должна быть подписана уполномоченным лицом участника закупки и скреплена печатью участника (</w:t>
      </w:r>
      <w:r>
        <w:rPr>
          <w:rFonts w:eastAsia="Times New Roman" w:cs="Times New Roman"/>
          <w:i/>
          <w:lang w:eastAsia="ru-RU"/>
        </w:rPr>
        <w:t xml:space="preserve">при её наличии). </w:t>
      </w:r>
    </w:p>
    <w:p w14:paraId="41EBF62F" w14:textId="77777777" w:rsidR="00777FBC" w:rsidRPr="00751333" w:rsidRDefault="00777FBC" w:rsidP="00777FBC">
      <w:pPr>
        <w:spacing w:after="0" w:line="240" w:lineRule="auto"/>
        <w:jc w:val="both"/>
        <w:rPr>
          <w:rFonts w:eastAsia="Times New Roman" w:cs="Times New Roman"/>
          <w:i/>
          <w:lang w:eastAsia="ru-RU"/>
        </w:rPr>
      </w:pP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w:t>
      </w:r>
      <w:proofErr w:type="gramStart"/>
      <w:r w:rsidRPr="00606673">
        <w:rPr>
          <w:rFonts w:eastAsia="Times New Roman" w:cs="Times New Roman"/>
          <w:i/>
          <w:vertAlign w:val="superscript"/>
          <w:lang w:eastAsia="ru-RU"/>
        </w:rPr>
        <w:t xml:space="preserve">должность)   </w:t>
      </w:r>
      <w:proofErr w:type="gramEnd"/>
      <w:r w:rsidRPr="00606673">
        <w:rPr>
          <w:rFonts w:eastAsia="Times New Roman" w:cs="Times New Roman"/>
          <w:i/>
          <w:vertAlign w:val="superscript"/>
          <w:lang w:eastAsia="ru-RU"/>
        </w:rPr>
        <w:t xml:space="preserve">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8698" w14:textId="77777777" w:rsidR="002D76CB" w:rsidRDefault="002D76CB" w:rsidP="00347368">
      <w:pPr>
        <w:spacing w:after="0" w:line="240" w:lineRule="auto"/>
      </w:pPr>
      <w:r>
        <w:separator/>
      </w:r>
    </w:p>
  </w:endnote>
  <w:endnote w:type="continuationSeparator" w:id="0">
    <w:p w14:paraId="098AF5F5" w14:textId="77777777" w:rsidR="002D76CB" w:rsidRDefault="002D76CB" w:rsidP="00347368">
      <w:pPr>
        <w:spacing w:after="0" w:line="240" w:lineRule="auto"/>
      </w:pPr>
      <w:r>
        <w:continuationSeparator/>
      </w:r>
    </w:p>
  </w:endnote>
  <w:endnote w:type="continuationNotice" w:id="1">
    <w:p w14:paraId="2FB65748" w14:textId="77777777" w:rsidR="002D76CB" w:rsidRDefault="002D7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2D76CB" w:rsidRPr="00347368" w:rsidRDefault="002D76CB"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2D76CB" w:rsidRPr="00347368" w:rsidRDefault="002D76CB"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EndPr/>
    <w:sdtContent>
      <w:p w14:paraId="0DEF70FB" w14:textId="3569B86B" w:rsidR="002D76CB" w:rsidRDefault="002D76CB">
        <w:pPr>
          <w:pStyle w:val="a8"/>
          <w:jc w:val="right"/>
        </w:pPr>
        <w:r>
          <w:fldChar w:fldCharType="begin"/>
        </w:r>
        <w:r>
          <w:instrText>PAGE   \* MERGEFORMAT</w:instrText>
        </w:r>
        <w:r>
          <w:fldChar w:fldCharType="separate"/>
        </w:r>
        <w:r w:rsidR="00B5302D">
          <w:rPr>
            <w:noProof/>
          </w:rPr>
          <w:t>24</w:t>
        </w:r>
        <w:r>
          <w:fldChar w:fldCharType="end"/>
        </w:r>
      </w:p>
    </w:sdtContent>
  </w:sdt>
  <w:p w14:paraId="56689475" w14:textId="77777777" w:rsidR="002D76CB" w:rsidRPr="00347368" w:rsidRDefault="002D76CB"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2D76CB" w:rsidRDefault="002D76CB">
    <w:pPr>
      <w:pStyle w:val="a8"/>
      <w:jc w:val="center"/>
    </w:pPr>
  </w:p>
  <w:p w14:paraId="6CC820E4" w14:textId="77777777" w:rsidR="002D76CB" w:rsidRDefault="002D76C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5F23836F" w:rsidR="002D76CB" w:rsidRPr="00347368" w:rsidRDefault="002D76CB" w:rsidP="00D4411A">
    <w:pPr>
      <w:jc w:val="right"/>
    </w:pPr>
    <w:r w:rsidRPr="00347368">
      <w:fldChar w:fldCharType="begin"/>
    </w:r>
    <w:r w:rsidRPr="00347368">
      <w:instrText>PAGE   \* MERGEFORMAT</w:instrText>
    </w:r>
    <w:r w:rsidRPr="00347368">
      <w:fldChar w:fldCharType="separate"/>
    </w:r>
    <w:r w:rsidR="00B5302D">
      <w:rPr>
        <w:noProof/>
      </w:rPr>
      <w:t>34</w:t>
    </w:r>
    <w:r w:rsidRPr="00347368">
      <w:fldChar w:fldCharType="end"/>
    </w:r>
  </w:p>
  <w:p w14:paraId="573B0921" w14:textId="77777777" w:rsidR="002D76CB" w:rsidRPr="00347368" w:rsidRDefault="002D76CB"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D489" w14:textId="77777777" w:rsidR="002D76CB" w:rsidRDefault="002D76CB" w:rsidP="00347368">
      <w:pPr>
        <w:spacing w:after="0" w:line="240" w:lineRule="auto"/>
      </w:pPr>
      <w:r>
        <w:separator/>
      </w:r>
    </w:p>
  </w:footnote>
  <w:footnote w:type="continuationSeparator" w:id="0">
    <w:p w14:paraId="7E40B9D8" w14:textId="77777777" w:rsidR="002D76CB" w:rsidRDefault="002D76CB" w:rsidP="00347368">
      <w:pPr>
        <w:spacing w:after="0" w:line="240" w:lineRule="auto"/>
      </w:pPr>
      <w:r>
        <w:continuationSeparator/>
      </w:r>
    </w:p>
  </w:footnote>
  <w:footnote w:type="continuationNotice" w:id="1">
    <w:p w14:paraId="25249471" w14:textId="77777777" w:rsidR="002D76CB" w:rsidRDefault="002D76CB">
      <w:pPr>
        <w:spacing w:after="0" w:line="240" w:lineRule="auto"/>
      </w:pPr>
    </w:p>
  </w:footnote>
  <w:footnote w:id="2">
    <w:p w14:paraId="77B94B71" w14:textId="77777777" w:rsidR="002D76CB" w:rsidRPr="00637255" w:rsidRDefault="002D76CB"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2D76CB" w:rsidRPr="00637255" w:rsidRDefault="002D76CB"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2D76CB" w:rsidRPr="002444A1" w:rsidRDefault="002D76CB"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2D76CB" w:rsidRPr="00347368" w:rsidRDefault="002D76CB" w:rsidP="00347368"/>
  <w:p w14:paraId="0E39303A" w14:textId="77777777" w:rsidR="002D76CB" w:rsidRPr="00347368" w:rsidRDefault="002D76CB"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42E1"/>
    <w:rsid w:val="00017F4F"/>
    <w:rsid w:val="000217FB"/>
    <w:rsid w:val="00022EB5"/>
    <w:rsid w:val="00035A42"/>
    <w:rsid w:val="00037C1F"/>
    <w:rsid w:val="00043743"/>
    <w:rsid w:val="00044A3A"/>
    <w:rsid w:val="000465E6"/>
    <w:rsid w:val="00052055"/>
    <w:rsid w:val="0005501C"/>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553F"/>
    <w:rsid w:val="00115545"/>
    <w:rsid w:val="00115842"/>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2E00"/>
    <w:rsid w:val="001A320A"/>
    <w:rsid w:val="001A3FBF"/>
    <w:rsid w:val="001B1F18"/>
    <w:rsid w:val="001B6775"/>
    <w:rsid w:val="001C0F1D"/>
    <w:rsid w:val="001C2274"/>
    <w:rsid w:val="001C5953"/>
    <w:rsid w:val="001E070D"/>
    <w:rsid w:val="001E0FEF"/>
    <w:rsid w:val="001E27EB"/>
    <w:rsid w:val="001E3531"/>
    <w:rsid w:val="001E721D"/>
    <w:rsid w:val="001F00D0"/>
    <w:rsid w:val="001F24C9"/>
    <w:rsid w:val="001F5318"/>
    <w:rsid w:val="001F68AD"/>
    <w:rsid w:val="00202557"/>
    <w:rsid w:val="0020350E"/>
    <w:rsid w:val="00203588"/>
    <w:rsid w:val="0022021B"/>
    <w:rsid w:val="00220ACF"/>
    <w:rsid w:val="00230496"/>
    <w:rsid w:val="00234945"/>
    <w:rsid w:val="00244A5D"/>
    <w:rsid w:val="00256593"/>
    <w:rsid w:val="00265F1E"/>
    <w:rsid w:val="00267596"/>
    <w:rsid w:val="0026794F"/>
    <w:rsid w:val="00271125"/>
    <w:rsid w:val="0027240E"/>
    <w:rsid w:val="00275EAE"/>
    <w:rsid w:val="00277C14"/>
    <w:rsid w:val="0028423E"/>
    <w:rsid w:val="00284BF8"/>
    <w:rsid w:val="00285F00"/>
    <w:rsid w:val="00286301"/>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D76CB"/>
    <w:rsid w:val="002E5A03"/>
    <w:rsid w:val="002E61F1"/>
    <w:rsid w:val="002F1AE0"/>
    <w:rsid w:val="002F1FC0"/>
    <w:rsid w:val="00306429"/>
    <w:rsid w:val="00311C33"/>
    <w:rsid w:val="0031453E"/>
    <w:rsid w:val="00316C72"/>
    <w:rsid w:val="00321E65"/>
    <w:rsid w:val="00323784"/>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7612"/>
    <w:rsid w:val="003921A9"/>
    <w:rsid w:val="00394814"/>
    <w:rsid w:val="003A639D"/>
    <w:rsid w:val="003B0324"/>
    <w:rsid w:val="003B32D1"/>
    <w:rsid w:val="003C2B09"/>
    <w:rsid w:val="003C4C65"/>
    <w:rsid w:val="003D0E61"/>
    <w:rsid w:val="003D1448"/>
    <w:rsid w:val="003D6DD6"/>
    <w:rsid w:val="003E269E"/>
    <w:rsid w:val="003E3334"/>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B19E5"/>
    <w:rsid w:val="004C3C02"/>
    <w:rsid w:val="004D43CA"/>
    <w:rsid w:val="004D51BF"/>
    <w:rsid w:val="004D5C18"/>
    <w:rsid w:val="004E08EF"/>
    <w:rsid w:val="004E39E9"/>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31F27"/>
    <w:rsid w:val="00633A80"/>
    <w:rsid w:val="00634B0C"/>
    <w:rsid w:val="00635460"/>
    <w:rsid w:val="00640A18"/>
    <w:rsid w:val="006447D1"/>
    <w:rsid w:val="00652F8A"/>
    <w:rsid w:val="0065474D"/>
    <w:rsid w:val="00655E3E"/>
    <w:rsid w:val="006627C5"/>
    <w:rsid w:val="006644BE"/>
    <w:rsid w:val="00666A4B"/>
    <w:rsid w:val="00670DA7"/>
    <w:rsid w:val="006722DA"/>
    <w:rsid w:val="006749B0"/>
    <w:rsid w:val="00677234"/>
    <w:rsid w:val="006779C5"/>
    <w:rsid w:val="00686E24"/>
    <w:rsid w:val="00690601"/>
    <w:rsid w:val="0069076C"/>
    <w:rsid w:val="006910BE"/>
    <w:rsid w:val="00696C32"/>
    <w:rsid w:val="006A02A4"/>
    <w:rsid w:val="006A2479"/>
    <w:rsid w:val="006A2488"/>
    <w:rsid w:val="006A5FB6"/>
    <w:rsid w:val="006B3008"/>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6DA"/>
    <w:rsid w:val="0072386B"/>
    <w:rsid w:val="0073063B"/>
    <w:rsid w:val="00736633"/>
    <w:rsid w:val="00741040"/>
    <w:rsid w:val="007418C3"/>
    <w:rsid w:val="00741D78"/>
    <w:rsid w:val="00741EFD"/>
    <w:rsid w:val="0074518F"/>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E01DF"/>
    <w:rsid w:val="008E01ED"/>
    <w:rsid w:val="008E278A"/>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267B"/>
    <w:rsid w:val="00984623"/>
    <w:rsid w:val="00986397"/>
    <w:rsid w:val="00992896"/>
    <w:rsid w:val="009928C4"/>
    <w:rsid w:val="0099420F"/>
    <w:rsid w:val="009956A8"/>
    <w:rsid w:val="009A12CD"/>
    <w:rsid w:val="009A17DE"/>
    <w:rsid w:val="009A266A"/>
    <w:rsid w:val="009B6DA9"/>
    <w:rsid w:val="009B7078"/>
    <w:rsid w:val="009B7F86"/>
    <w:rsid w:val="009C1D27"/>
    <w:rsid w:val="009C1E25"/>
    <w:rsid w:val="009C37A7"/>
    <w:rsid w:val="009D0613"/>
    <w:rsid w:val="009E1707"/>
    <w:rsid w:val="009E3B64"/>
    <w:rsid w:val="009E5FA0"/>
    <w:rsid w:val="009E7023"/>
    <w:rsid w:val="009E7206"/>
    <w:rsid w:val="009F0337"/>
    <w:rsid w:val="009F4B09"/>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C2C51"/>
    <w:rsid w:val="00BC3610"/>
    <w:rsid w:val="00BD0B49"/>
    <w:rsid w:val="00BD3829"/>
    <w:rsid w:val="00BD4ABD"/>
    <w:rsid w:val="00BD605E"/>
    <w:rsid w:val="00BD79BA"/>
    <w:rsid w:val="00BF4809"/>
    <w:rsid w:val="00C001BF"/>
    <w:rsid w:val="00C017CA"/>
    <w:rsid w:val="00C02E3E"/>
    <w:rsid w:val="00C03231"/>
    <w:rsid w:val="00C13877"/>
    <w:rsid w:val="00C165F6"/>
    <w:rsid w:val="00C2108B"/>
    <w:rsid w:val="00C2119D"/>
    <w:rsid w:val="00C40210"/>
    <w:rsid w:val="00C443D5"/>
    <w:rsid w:val="00C479FC"/>
    <w:rsid w:val="00C547CF"/>
    <w:rsid w:val="00C63223"/>
    <w:rsid w:val="00C63EC1"/>
    <w:rsid w:val="00C651B3"/>
    <w:rsid w:val="00C66835"/>
    <w:rsid w:val="00C73BD6"/>
    <w:rsid w:val="00C80048"/>
    <w:rsid w:val="00C8374E"/>
    <w:rsid w:val="00C9407C"/>
    <w:rsid w:val="00CB6025"/>
    <w:rsid w:val="00CC0053"/>
    <w:rsid w:val="00CC122F"/>
    <w:rsid w:val="00CC41B0"/>
    <w:rsid w:val="00CC55DB"/>
    <w:rsid w:val="00CC62B0"/>
    <w:rsid w:val="00CC62B6"/>
    <w:rsid w:val="00CC7E79"/>
    <w:rsid w:val="00CD4C65"/>
    <w:rsid w:val="00CE28C8"/>
    <w:rsid w:val="00CE700D"/>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6059"/>
    <w:rsid w:val="00E5374E"/>
    <w:rsid w:val="00E56440"/>
    <w:rsid w:val="00E606DD"/>
    <w:rsid w:val="00E62340"/>
    <w:rsid w:val="00E71C47"/>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F5B38"/>
    <w:rsid w:val="00F015C8"/>
    <w:rsid w:val="00F06169"/>
    <w:rsid w:val="00F06842"/>
    <w:rsid w:val="00F10C7E"/>
    <w:rsid w:val="00F128E1"/>
    <w:rsid w:val="00F21844"/>
    <w:rsid w:val="00F21D62"/>
    <w:rsid w:val="00F25838"/>
    <w:rsid w:val="00F25F80"/>
    <w:rsid w:val="00F32304"/>
    <w:rsid w:val="00F32B5A"/>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414"/>
    <w:rsid w:val="00FC143D"/>
    <w:rsid w:val="00FC6EFA"/>
    <w:rsid w:val="00FD413E"/>
    <w:rsid w:val="00FD4F7B"/>
    <w:rsid w:val="00FD54CA"/>
    <w:rsid w:val="00FE0575"/>
    <w:rsid w:val="00FE15B7"/>
    <w:rsid w:val="00FE47D6"/>
    <w:rsid w:val="00FE7826"/>
    <w:rsid w:val="00FF1A67"/>
    <w:rsid w:val="00FF2935"/>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248383F-72FB-449F-8268-26406AB5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35</Pages>
  <Words>15389</Words>
  <Characters>87723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Igosheva</cp:lastModifiedBy>
  <cp:revision>97</cp:revision>
  <cp:lastPrinted>2022-03-15T14:29:00Z</cp:lastPrinted>
  <dcterms:created xsi:type="dcterms:W3CDTF">2022-03-01T17:42:00Z</dcterms:created>
  <dcterms:modified xsi:type="dcterms:W3CDTF">2022-03-17T14:30:00Z</dcterms:modified>
</cp:coreProperties>
</file>