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1F" w:rsidRPr="00BC271F" w:rsidRDefault="00BC271F" w:rsidP="00BC271F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71F">
        <w:rPr>
          <w:rFonts w:ascii="Times New Roman" w:hAnsi="Times New Roman" w:cs="Times New Roman"/>
          <w:sz w:val="24"/>
          <w:szCs w:val="24"/>
        </w:rPr>
        <w:t>Раздел 2. Техническое задание</w:t>
      </w:r>
    </w:p>
    <w:p w:rsidR="00F55D0B" w:rsidRDefault="00BC271F" w:rsidP="00BC271F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71F">
        <w:rPr>
          <w:rFonts w:ascii="Times New Roman" w:hAnsi="Times New Roman" w:cs="Times New Roman"/>
          <w:sz w:val="24"/>
          <w:szCs w:val="24"/>
        </w:rPr>
        <w:t>(описание объекта закупки и условий исполнения контракта).</w:t>
      </w:r>
    </w:p>
    <w:p w:rsidR="00F55D0B" w:rsidRDefault="00F55D0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f3"/>
        <w:tblW w:w="5000" w:type="pc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6"/>
        <w:gridCol w:w="2082"/>
        <w:gridCol w:w="6356"/>
        <w:gridCol w:w="805"/>
        <w:gridCol w:w="828"/>
      </w:tblGrid>
      <w:tr w:rsidR="00F55D0B">
        <w:tc>
          <w:tcPr>
            <w:tcW w:w="594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F55D0B">
        <w:tc>
          <w:tcPr>
            <w:tcW w:w="594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Осциллограф смешанных сигналов,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полосой пропускания не менее 1 ГГц</w:t>
            </w:r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Осциллограф смешанных сигналов должен быть включен в государственный реестр средств измерений и проведена первичная метрологическая поверка.</w:t>
            </w:r>
          </w:p>
          <w:p w:rsidR="00F55D0B" w:rsidRDefault="00F55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Число аналоговых каналов: не менее 4;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Число цифровых каналов: не менее 16;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Полоса пропускания: не менее 1 ГГц;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Время нарастания </w:t>
            </w:r>
            <w:r w:rsidR="00EA72EA">
              <w:rPr>
                <w:rFonts w:ascii="Times New Roman" w:hAnsi="Times New Roman" w:cs="Times New Roman"/>
              </w:rPr>
              <w:t xml:space="preserve"> входного сигнала </w:t>
            </w:r>
            <w:r>
              <w:rPr>
                <w:rFonts w:ascii="Times New Roman" w:hAnsi="Times New Roman" w:cs="Times New Roman"/>
              </w:rPr>
              <w:t xml:space="preserve">(от 10 до 90%): не более 750 </w:t>
            </w:r>
            <w:proofErr w:type="spellStart"/>
            <w:r>
              <w:rPr>
                <w:rFonts w:ascii="Times New Roman" w:hAnsi="Times New Roman" w:cs="Times New Roman"/>
              </w:rPr>
              <w:t>пс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Частота дискретизации: не менее 20 млрд. выборок в секунду;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Объем памяти: не менее 4 млн. выборок; 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Разрядность аналогово-цифрового преобразования (АЦП): не менее 8 бит;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Погрешность усиления по вертикали по постоянному току не более 2,5%;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-Погрешность установки смещения по вертикали по постоянному току не более 1% от установленного смещения;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Развяз</w:t>
            </w:r>
            <w:r w:rsidR="00EA72EA">
              <w:rPr>
                <w:rFonts w:ascii="Times New Roman" w:hAnsi="Times New Roman" w:cs="Times New Roman"/>
              </w:rPr>
              <w:t xml:space="preserve">ка между каналами не менее 20 </w:t>
            </w:r>
            <w:proofErr w:type="spellStart"/>
            <w:r w:rsidR="00EA72EA">
              <w:rPr>
                <w:rFonts w:ascii="Times New Roman" w:hAnsi="Times New Roman" w:cs="Times New Roman"/>
              </w:rPr>
              <w:t>Дб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 диапазоне от 0 до 1 ГГц);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собственных шумов не более 150 мкВ (среднеквадра</w:t>
            </w:r>
            <w:r w:rsidR="00EA72EA">
              <w:rPr>
                <w:rFonts w:ascii="Times New Roman" w:hAnsi="Times New Roman" w:cs="Times New Roman"/>
              </w:rPr>
              <w:t xml:space="preserve">тичное значение при сопротивлении нагрузки 50 Ом, разрешении 1 мВ на </w:t>
            </w:r>
            <w:r>
              <w:rPr>
                <w:rFonts w:ascii="Times New Roman" w:hAnsi="Times New Roman" w:cs="Times New Roman"/>
              </w:rPr>
              <w:t>дел</w:t>
            </w:r>
            <w:r w:rsidR="00EA72EA">
              <w:rPr>
                <w:rFonts w:ascii="Times New Roman" w:hAnsi="Times New Roman" w:cs="Times New Roman"/>
              </w:rPr>
              <w:t xml:space="preserve">ение, полосе пропускания </w:t>
            </w:r>
            <w:r>
              <w:rPr>
                <w:rFonts w:ascii="Times New Roman" w:hAnsi="Times New Roman" w:cs="Times New Roman"/>
              </w:rPr>
              <w:t xml:space="preserve"> 1 ГГц);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сегментированной памяти;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Скорость обновления сигналов на экране не менее 450 000 осциллограмм в секунду;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Сенсорный цветной жидкокристаллический дисплей с диагональю не менее 300 мм;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Функции построения гистограмм и отображения сигналов с градацией по цвету;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Функция анализа </w:t>
            </w:r>
            <w:proofErr w:type="spellStart"/>
            <w:r>
              <w:rPr>
                <w:rFonts w:ascii="Times New Roman" w:hAnsi="Times New Roman" w:cs="Times New Roman"/>
              </w:rPr>
              <w:t>джиттера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анализа глазковых диаграмм в режиме реального времени;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Автоматические и курсорные измерения;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в режиме генератора сигналов стандартной и произвольной формы с частотой не менее 20 МГц;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Число каналов генератора не менее 2;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Интерфейсы: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Разъем для подключения внешнего монитора не менее 1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Разъем USB не менее 1 шт.;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Разъем </w:t>
            </w:r>
            <w:proofErr w:type="spellStart"/>
            <w:r>
              <w:rPr>
                <w:rFonts w:ascii="Times New Roman" w:hAnsi="Times New Roman" w:cs="Times New Roman"/>
              </w:rPr>
              <w:t>Ethernet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менее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Разъем GPIB не менее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Габаритные размеры (Длина х Ширина х Высота)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500х500х500 мм;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Масса не более 10 кг.</w:t>
            </w:r>
          </w:p>
          <w:p w:rsidR="00F55D0B" w:rsidRDefault="00F55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 осциллографа смешанных сигналов входит набор высокочастотных кабелей, переходников и адаптеров: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Кабель коаксиальный радиочастотный, антенный, с медной луженой многопроволочной жилой с волновым сопротивлением не менее 48 Ом и не более 52 Ом, не менее 100 метров.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Угловой переходник между разъёмами типа BNC штекер - BNC гнездо не менее 20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Переходник между разъёмами типа BNC гнездо - BNC гнездо - BNC гнездо не менее 20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4) Переходник между разъёмами типа BNC штекер - BNC гнездо - BNC гнездо не менее 20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Переходник BNC гнездо - BNC гнездо не менее 40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Разъем типа BNC гнездо, панель, под гайку, с короткой резьбой не менее 40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Разъем типа BNC штекер, угловой, монтаж на кабель (пункт 1) обжимом не менее 20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Разъем типа BNC штекер, монтаж на кабель (пункт 1) обжимом не менее 60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Высокочастотный переходник между разъёмами типа BNC гнездо - TNC штекер гнездо не менее 4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Переходник между разъёмами типа BNC гнездо - TNC гнездо не менее 4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Переходник между разъёмами типа BNC штекер - TNC гнездо не менее 4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12) Кабель коаксиальный длина не менее 1 метра, сопротивлением не менее 48 Ом и не более 52 Ом; полоса пропускания не менее 0,9 ГГц, разъёмы на концах кабеля типа BNC штекер, не менее 20 шт. 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Кабель антенный длиной не менее 2 метров, разъём на одном из концов кабеля типа BNC штекер, а на другом типа TNC штекер, не менее 6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Кабель коаксиальный сопротивлением не менее 48 Ом и не более 52 Ом, длина не менее 1 метра, разъёмы на концах кабеля типа SMA штекер, не менее 6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 Кабель коаксиальный сопротивлением не менее 48 Ом и не более 52 Ом, длина не менее 1 метра, разъём на одном из концов кабеля типа SMA штекер, а на другом типа SMA гнездо, не менее 6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Переходник между разъёмами типа SMA гнездо - SMA гнездо не менее 8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17) Переходник между разъёмами типа SMA штекер - SMA штекер не менее 8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 Разъем SMA штекер, монтаж на кабель (пункт 1) обжимом не менее 8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19) Коаксиальный кабель длиной не менее 2 метров, диаметром не более 2 мм, разъём на одном из концов кабеля типа BNC штекер, а на другом типа SMC штекер, не менее 4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20) Переходник между разъёмами типа SMA гнездо – SMC штекер, сопротивлением не менее 48 Ом и не более 52 Ом, диапазон рабочих частот от 0 до 10 ГГц, не менее 4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21) Переходник между разъёмами типа SMA штекер – SMC штекер, сопротивлением не менее 48 Ом и не более 52 Ом, диапазон рабочих частот от 0 до 18 ГГц, не менее 4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22) Переходник между разъёмами типа SMA гнездо – SMC гнездо, сопротивлением не менее 48 Ом и не более 52 Ом, диапазон рабочих частот от 0 до 10 ГГц, не менее 4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23) Переходник между разъёмами типа SMA штекер – SMC гнездо, сопротивлением не менее 48 Ом и не более 52 Ом, диапазон рабочих частот от 0 до 10 ГГц, не менее 4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24) Коаксиальный адаптер между разъёмами типа BNC штекер – SMC гнездо, сопротивлением не менее 48 Ом и не более 52 Ом, диапазон рабочих частот от 0 до 4 ГГц, не менее 2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25) Коаксиальный адаптер между разъёмами типа BNC гнездо – SMC гнездо, сопротивлением не менее 48 Ом и не более 52 Ом, диапазон рабочих частот от 0 до 4 ГГц, не менее 2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26) Разъем типа TNC штекер, монтаж на кабель (пункт 1) обжимом не менее 4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27) Переходник между разъёмами типа SMA штекер - BNC штекер не менее 8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28) Переходник между разъёмами типа SMA штекер - BNC гнездо не менее 8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29) Переходник между разъёмами типа SMA гнездо - BNC гнездо не менее 8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30) Переходник между разъемами типа SMA гнездо - BNC штекер не менее 8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31) Кабель коаксиальный сопротивлением не менее 48 Ом и не более 52 Ом, длина не менее 1 метра, разъём на одном из концов кабеля типа BNC штекер, а на другом типа SMA штекер, не менее 10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32) Кабель коаксиальный сопротивлением не менее 48 Ом и не более 52 Ом, длина не менее 1 метра, разъём на одном из концов кабеля типа BNC гнездо, а на другом типа SMA штекер, не менее 10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33) Переходник между разъемами типа SMA штекер - TNC гнездо не менее 8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34) Переходник между разъемами типа SMA штекер - TNC штекер не менее 4 шт.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35) Переходник между разъемами типа SMA гнездо - TNC штекер не менее 4 шт.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5D0B">
        <w:tc>
          <w:tcPr>
            <w:tcW w:w="594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Стационарный цифровой </w:t>
            </w:r>
            <w:proofErr w:type="spellStart"/>
            <w:r>
              <w:rPr>
                <w:rFonts w:ascii="Times New Roman" w:hAnsi="Times New Roman" w:cs="Times New Roman"/>
              </w:rPr>
              <w:t>мультиметр</w:t>
            </w:r>
            <w:proofErr w:type="spellEnd"/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Стационарный цифровой </w:t>
            </w:r>
            <w:proofErr w:type="spellStart"/>
            <w:r>
              <w:rPr>
                <w:rFonts w:ascii="Times New Roman" w:hAnsi="Times New Roman" w:cs="Times New Roman"/>
              </w:rPr>
              <w:t>мультиметр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должен быть включен в государственный реестр средств измерений Российской Федерации и проведена первичная метрологическая поверка. </w:t>
            </w:r>
          </w:p>
          <w:p w:rsidR="00F55D0B" w:rsidRDefault="00F55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5D0B" w:rsidRPr="004D7BE4" w:rsidRDefault="00F83E6F">
            <w:pPr>
              <w:spacing w:after="0" w:line="240" w:lineRule="auto"/>
            </w:pPr>
            <w:r w:rsidRPr="004D7BE4">
              <w:rPr>
                <w:rFonts w:ascii="Times New Roman" w:hAnsi="Times New Roman" w:cs="Times New Roman"/>
              </w:rPr>
              <w:t>- Количество разрядов: не менее 7½ разрядов;</w:t>
            </w:r>
          </w:p>
          <w:p w:rsidR="00F55D0B" w:rsidRPr="004D7BE4" w:rsidRDefault="00F83E6F">
            <w:pPr>
              <w:spacing w:after="0" w:line="240" w:lineRule="auto"/>
            </w:pPr>
            <w:r w:rsidRPr="004D7BE4">
              <w:rPr>
                <w:rFonts w:ascii="Times New Roman" w:hAnsi="Times New Roman" w:cs="Times New Roman"/>
              </w:rPr>
              <w:t xml:space="preserve">- Скорость измерений: </w:t>
            </w:r>
            <w:r w:rsidR="004D7BE4" w:rsidRPr="004D7BE4">
              <w:rPr>
                <w:rFonts w:ascii="Times New Roman" w:hAnsi="Times New Roman" w:cs="Times New Roman"/>
              </w:rPr>
              <w:t xml:space="preserve">в диапазоне от 10000 до </w:t>
            </w:r>
            <w:r w:rsidRPr="004D7BE4">
              <w:rPr>
                <w:rFonts w:ascii="Times New Roman" w:hAnsi="Times New Roman" w:cs="Times New Roman"/>
              </w:rPr>
              <w:t>50000 отсчетов в секунду;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trike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72EA">
              <w:rPr>
                <w:rFonts w:ascii="Times New Roman" w:hAnsi="Times New Roman" w:cs="Times New Roman"/>
              </w:rPr>
              <w:t>Функция измерения</w:t>
            </w:r>
            <w:r>
              <w:rPr>
                <w:rFonts w:ascii="Times New Roman" w:hAnsi="Times New Roman" w:cs="Times New Roman"/>
              </w:rPr>
              <w:t xml:space="preserve"> постоянного напряжения в диапазоне от 100 мВ до 1000 В;</w:t>
            </w:r>
          </w:p>
          <w:p w:rsidR="00EA72EA" w:rsidRDefault="00EA72EA">
            <w:pPr>
              <w:spacing w:after="0" w:line="240" w:lineRule="auto"/>
            </w:pPr>
            <w:r w:rsidRPr="004D7BE4">
              <w:rPr>
                <w:rFonts w:ascii="Times New Roman" w:hAnsi="Times New Roman" w:cs="Times New Roman"/>
              </w:rPr>
              <w:t>- Погрешность измерения постоянного напряжения: не более 0,002%;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A72EA">
              <w:rPr>
                <w:rFonts w:ascii="Times New Roman" w:hAnsi="Times New Roman" w:cs="Times New Roman"/>
              </w:rPr>
              <w:t>Функция измерения</w:t>
            </w:r>
            <w:r>
              <w:rPr>
                <w:rFonts w:ascii="Times New Roman" w:hAnsi="Times New Roman" w:cs="Times New Roman"/>
              </w:rPr>
              <w:t xml:space="preserve"> переменного напряжения в диапазоне от 100 мВ до 750 В;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</w:t>
            </w:r>
            <w:r w:rsidR="00EA72EA">
              <w:rPr>
                <w:rFonts w:ascii="Times New Roman" w:hAnsi="Times New Roman" w:cs="Times New Roman"/>
              </w:rPr>
              <w:t>Функция измерения</w:t>
            </w:r>
            <w:r>
              <w:rPr>
                <w:rFonts w:ascii="Times New Roman" w:hAnsi="Times New Roman" w:cs="Times New Roman"/>
              </w:rPr>
              <w:t xml:space="preserve"> постоянного тока в диапазоне от 1 мкА до 10 А;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A72EA">
              <w:rPr>
                <w:rFonts w:ascii="Times New Roman" w:hAnsi="Times New Roman" w:cs="Times New Roman"/>
              </w:rPr>
              <w:t>Функция измерения</w:t>
            </w:r>
            <w:r>
              <w:rPr>
                <w:rFonts w:ascii="Times New Roman" w:hAnsi="Times New Roman" w:cs="Times New Roman"/>
              </w:rPr>
              <w:t xml:space="preserve"> переменного тока в диапазоне от 100 мкА до 10 А;</w:t>
            </w:r>
          </w:p>
          <w:p w:rsidR="00F55D0B" w:rsidRDefault="00EA72E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Функция измерения</w:t>
            </w:r>
            <w:r w:rsidR="00F83E6F">
              <w:rPr>
                <w:rFonts w:ascii="Times New Roman" w:hAnsi="Times New Roman" w:cs="Times New Roman"/>
              </w:rPr>
              <w:t xml:space="preserve"> сопротивления </w:t>
            </w:r>
            <w:r w:rsidR="00F83E6F">
              <w:rPr>
                <w:rFonts w:ascii="Times New Roman" w:hAnsi="Times New Roman" w:cs="Times New Roman"/>
                <w:color w:val="000000"/>
              </w:rPr>
              <w:t xml:space="preserve">в диапазоне </w:t>
            </w:r>
            <w:r w:rsidR="00F83E6F">
              <w:rPr>
                <w:rFonts w:ascii="Times New Roman" w:hAnsi="Times New Roman" w:cs="Times New Roman"/>
              </w:rPr>
              <w:t>от 100 Ом до 1000 МОм;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EA72EA">
              <w:rPr>
                <w:rFonts w:ascii="Times New Roman" w:hAnsi="Times New Roman" w:cs="Times New Roman"/>
              </w:rPr>
              <w:t>Функция измерения</w:t>
            </w:r>
            <w:r>
              <w:rPr>
                <w:rFonts w:ascii="Times New Roman" w:hAnsi="Times New Roman" w:cs="Times New Roman"/>
              </w:rPr>
              <w:t xml:space="preserve"> емкости в диапазоне от 1,0 нФ до 100 мкФ;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A72EA">
              <w:rPr>
                <w:rFonts w:ascii="Times New Roman" w:hAnsi="Times New Roman" w:cs="Times New Roman"/>
              </w:rPr>
              <w:t>Функция измерения</w:t>
            </w:r>
            <w:r>
              <w:rPr>
                <w:rFonts w:ascii="Times New Roman" w:hAnsi="Times New Roman" w:cs="Times New Roman"/>
              </w:rPr>
              <w:t xml:space="preserve"> частоты</w:t>
            </w:r>
            <w:r w:rsidR="00EA72EA">
              <w:rPr>
                <w:rFonts w:ascii="Times New Roman" w:hAnsi="Times New Roman" w:cs="Times New Roman"/>
              </w:rPr>
              <w:t xml:space="preserve"> переменного тока</w:t>
            </w:r>
            <w:r>
              <w:rPr>
                <w:rFonts w:ascii="Times New Roman" w:hAnsi="Times New Roman" w:cs="Times New Roman"/>
              </w:rPr>
              <w:t xml:space="preserve"> в диапазоне от 3 Гц до 300 кГц;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Объём памяти: не менее 2 млн. отсчетов;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Функция </w:t>
            </w:r>
            <w:proofErr w:type="spellStart"/>
            <w:r>
              <w:rPr>
                <w:rFonts w:ascii="Times New Roman" w:hAnsi="Times New Roman" w:cs="Times New Roman"/>
              </w:rPr>
              <w:t>прозвона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цепи;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Функция проверки диодов,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Функция измерения температуры.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Функция графического отображения результатов измерений в виде графиков тренда, гистограмм и линейчатых диаграмм на цветном графическом дисплее;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Интерфейсы: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-Разъём USB не менее 1 шт.;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-Разъём LAN/LXI </w:t>
            </w:r>
            <w:proofErr w:type="spellStart"/>
            <w:r>
              <w:rPr>
                <w:rFonts w:ascii="Times New Roman" w:hAnsi="Times New Roman" w:cs="Times New Roman"/>
              </w:rPr>
              <w:t>core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менее 1 шт.;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52BC0">
              <w:rPr>
                <w:rFonts w:ascii="Times New Roman" w:hAnsi="Times New Roman" w:cs="Times New Roman"/>
              </w:rPr>
              <w:t>Полная мощность: не более 300 В·А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D7BE4">
              <w:rPr>
                <w:rFonts w:ascii="Times New Roman" w:hAnsi="Times New Roman" w:cs="Times New Roman"/>
              </w:rPr>
              <w:t>Электропитание: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7BE4">
              <w:rPr>
                <w:rFonts w:ascii="Times New Roman" w:hAnsi="Times New Roman" w:cs="Times New Roman"/>
              </w:rPr>
              <w:t xml:space="preserve">220 В /50 </w:t>
            </w:r>
            <w:r w:rsidR="00F5532E">
              <w:rPr>
                <w:rFonts w:ascii="Times New Roman" w:hAnsi="Times New Roman" w:cs="Times New Roman"/>
              </w:rPr>
              <w:t>Г</w:t>
            </w:r>
            <w:r w:rsidR="004D7BE4">
              <w:rPr>
                <w:rFonts w:ascii="Times New Roman" w:hAnsi="Times New Roman" w:cs="Times New Roman"/>
              </w:rPr>
              <w:t>ц;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Габаритные размеры (Длина х Ширина х Высота):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не более 300 х150 х 350 мм;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Масса не более 4 кг.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5D0B">
        <w:tc>
          <w:tcPr>
            <w:tcW w:w="594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Ручной измеритель </w:t>
            </w:r>
            <w:proofErr w:type="spellStart"/>
            <w:r>
              <w:rPr>
                <w:rFonts w:ascii="Times New Roman" w:hAnsi="Times New Roman"/>
              </w:rPr>
              <w:t>иммитанса</w:t>
            </w:r>
            <w:proofErr w:type="spellEnd"/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Ручной измеритель </w:t>
            </w:r>
            <w:proofErr w:type="spellStart"/>
            <w:r>
              <w:rPr>
                <w:rFonts w:ascii="Times New Roman" w:hAnsi="Times New Roman" w:cs="Times New Roman"/>
              </w:rPr>
              <w:t>иммитанса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должен быть включен в государственный реестр средств измерений Российской Федерации и проведена первичная метрологическая поверка</w:t>
            </w:r>
          </w:p>
          <w:p w:rsidR="00F55D0B" w:rsidRDefault="00F55D0B">
            <w:pPr>
              <w:spacing w:after="0" w:line="240" w:lineRule="auto"/>
              <w:rPr>
                <w:rFonts w:ascii="Times New Roman" w:hAnsi="Times New Roman" w:cs="Times New Roman"/>
                <w:color w:val="CE181E"/>
              </w:rPr>
            </w:pP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CE181E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Измерение частот в диапазоне от 100 Гц до 150 кГц;</w:t>
            </w:r>
          </w:p>
          <w:p w:rsidR="00F55D0B" w:rsidRDefault="00F83E6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Измерение сопротивления в диапазоне от 0,1 Ом до 100 МОм;</w:t>
            </w:r>
          </w:p>
          <w:p w:rsidR="00F55D0B" w:rsidRDefault="00F83E6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Измерение емкости в диапазоне от 0,1 нФ до 10 мкФ;</w:t>
            </w:r>
          </w:p>
          <w:p w:rsidR="00F55D0B" w:rsidRDefault="00F83E6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Измерение измерения индуктивности в диапазоне от 20 мкГн до 2000 мкГн;</w:t>
            </w:r>
          </w:p>
          <w:p w:rsidR="00F55D0B" w:rsidRDefault="00F83E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Измерение фазового угла в диапазоне от -180° до 180°;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Функция автоматического определения измеряемого компонента;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Функция измерения тангенса угла потерь;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Функция измерения добротности;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Функция измерения фазового угла;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Разрешающая способность: не менее 20000 отсчетов;</w:t>
            </w:r>
          </w:p>
          <w:p w:rsidR="00F55D0B" w:rsidRDefault="00F83E6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подключения к компьютеру для регистрации данных;</w:t>
            </w:r>
          </w:p>
          <w:p w:rsidR="00F55D0B" w:rsidRDefault="00F83E6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Питание от батареи</w:t>
            </w:r>
            <w:r w:rsidR="003B4D3D">
              <w:rPr>
                <w:rFonts w:ascii="Times New Roman" w:hAnsi="Times New Roman" w:cs="Times New Roman"/>
                <w:color w:val="000000"/>
              </w:rPr>
              <w:t xml:space="preserve"> типа «Крона»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Время непрерывной работы от батареи: не менее 12 часов;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Габаритные размеры (Длина х Ширина х Высота): не более 200 х 100 х 50 мм;</w:t>
            </w:r>
          </w:p>
          <w:p w:rsidR="00F55D0B" w:rsidRDefault="00F83E6F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Масса: не более 0,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кг с батареей питания.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5D0B">
        <w:tc>
          <w:tcPr>
            <w:tcW w:w="594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Ручной цифровой </w:t>
            </w:r>
            <w:proofErr w:type="spellStart"/>
            <w:r>
              <w:rPr>
                <w:rFonts w:ascii="Times New Roman" w:hAnsi="Times New Roman" w:cs="Times New Roman"/>
              </w:rPr>
              <w:t>мультиметр</w:t>
            </w:r>
            <w:proofErr w:type="spellEnd"/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Ручной цифровой </w:t>
            </w:r>
            <w:proofErr w:type="spellStart"/>
            <w:r>
              <w:rPr>
                <w:rFonts w:ascii="Times New Roman" w:hAnsi="Times New Roman" w:cs="Times New Roman"/>
              </w:rPr>
              <w:t>мультиметр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должен быть включен в государственный реестр средств измерений Российской Федерации и проведена первичная метрологическая поверка</w:t>
            </w:r>
          </w:p>
          <w:p w:rsidR="00F55D0B" w:rsidRDefault="00F55D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55D0B" w:rsidRDefault="00F83E6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Измерение постоянного напряжения в диапазоне от 0,1 мВ до 1000 В;</w:t>
            </w:r>
          </w:p>
          <w:p w:rsidR="00F55D0B" w:rsidRDefault="00F83E6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Измерение переменного напряжения в диапазоне от 50 мВ до 1000В;</w:t>
            </w:r>
          </w:p>
          <w:p w:rsidR="00F55D0B" w:rsidRDefault="00F83E6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Измерение постоянного тока ам</w:t>
            </w:r>
            <w:r w:rsidR="004D7BE4">
              <w:rPr>
                <w:rFonts w:ascii="Times New Roman" w:hAnsi="Times New Roman" w:cs="Times New Roman"/>
                <w:color w:val="000000"/>
              </w:rPr>
              <w:t>перного уровня в диапазоне от 0,</w:t>
            </w:r>
            <w:r>
              <w:rPr>
                <w:rFonts w:ascii="Times New Roman" w:hAnsi="Times New Roman" w:cs="Times New Roman"/>
                <w:color w:val="000000"/>
              </w:rPr>
              <w:t>1 мА до 10 А;</w:t>
            </w:r>
          </w:p>
          <w:p w:rsidR="00F55D0B" w:rsidRDefault="00F83E6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Измерение переменного тока ам</w:t>
            </w:r>
            <w:r w:rsidR="004D7BE4">
              <w:rPr>
                <w:rFonts w:ascii="Times New Roman" w:hAnsi="Times New Roman" w:cs="Times New Roman"/>
                <w:color w:val="000000"/>
              </w:rPr>
              <w:t>перного уровня в диапазоне от 0,</w:t>
            </w:r>
            <w:r>
              <w:rPr>
                <w:rFonts w:ascii="Times New Roman" w:hAnsi="Times New Roman" w:cs="Times New Roman"/>
                <w:color w:val="000000"/>
              </w:rPr>
              <w:t>1 мА до 10 А;</w:t>
            </w:r>
          </w:p>
          <w:p w:rsidR="00F55D0B" w:rsidRDefault="00F83E6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Измерение постоянного тока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микроамперного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уровня в диапазоне от 0,1 мкА до 10 мА;</w:t>
            </w:r>
          </w:p>
          <w:p w:rsidR="00F55D0B" w:rsidRDefault="00F83E6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Измерение постоянного тока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миллиамперного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уровня в диапазоне от 0,01 мА до 440 мА;</w:t>
            </w:r>
          </w:p>
          <w:p w:rsidR="00F55D0B" w:rsidRDefault="00F83E6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Измерение переменного тока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микроамперного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уровня в диапазоне от 0,1 мкА до 10 мА;</w:t>
            </w:r>
          </w:p>
          <w:p w:rsidR="00F55D0B" w:rsidRDefault="00F83E6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Измерение сопротивления в диапазоне от 0,1 Ом до 100 МОм;</w:t>
            </w:r>
          </w:p>
          <w:p w:rsidR="00F55D0B" w:rsidRDefault="00F83E6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Измерение емкости в диапазоне от 0,1 нФ до 10 мкФ;</w:t>
            </w:r>
          </w:p>
          <w:p w:rsidR="00F55D0B" w:rsidRDefault="00F83E6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Измерение температуры в диапазоне   от – 40 °C от 1000 °C;</w:t>
            </w:r>
          </w:p>
          <w:p w:rsidR="00F55D0B" w:rsidRDefault="00F83E6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Измерение частоты переменного напряжения в диапазоне от 1 Гц до 200 кГц;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Подсветка дисплея;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Количество режимов подсветки дисплея – не менее 2;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Количество разрядов: не менее 4;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Скорость измерений: не менее 8000 отсчетов в секунду;</w:t>
            </w:r>
          </w:p>
          <w:p w:rsidR="00F55D0B" w:rsidRDefault="00F83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Погрешность измерения постоянного напряжения: не более 0,09%;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Функция ручного выбора пределов;</w:t>
            </w:r>
          </w:p>
          <w:p w:rsidR="00F55D0B" w:rsidRDefault="00F83E6F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Функция автоматического выбора пределов;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Функция </w:t>
            </w:r>
            <w:proofErr w:type="spellStart"/>
            <w:r>
              <w:rPr>
                <w:rFonts w:ascii="Times New Roman" w:hAnsi="Times New Roman" w:cs="Times New Roman"/>
              </w:rPr>
              <w:t>прозвона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цепи;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Функция проверки диодов;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Функция измерения температуры;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Время работы от батареи: не менее 280 часов;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Габаритные размеры (Длина х Ширина х Высота):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не более 200 х100 х 60мм;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Масса: не более 0,6 кг.</w:t>
            </w:r>
          </w:p>
          <w:p w:rsidR="003B4D3D" w:rsidRDefault="003B4D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55D0B">
        <w:tc>
          <w:tcPr>
            <w:tcW w:w="594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Клещи токовые</w:t>
            </w:r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Прибор должен быть включен в государственный реестр средств измерений Российской Федерации и проведена первичная метрологическая поверка.</w:t>
            </w:r>
          </w:p>
          <w:p w:rsidR="00F55D0B" w:rsidRDefault="00F55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Измерение постоянного тока в диапазоне от 100 мА до 2000 А;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Измерение действующего значения (</w:t>
            </w:r>
            <w:proofErr w:type="spellStart"/>
            <w:r>
              <w:rPr>
                <w:rFonts w:ascii="Times New Roman" w:hAnsi="Times New Roman" w:cs="Times New Roman"/>
              </w:rPr>
              <w:t>True</w:t>
            </w:r>
            <w:proofErr w:type="spellEnd"/>
            <w:r>
              <w:rPr>
                <w:rFonts w:ascii="Times New Roman" w:hAnsi="Times New Roman" w:cs="Times New Roman"/>
              </w:rPr>
              <w:t xml:space="preserve"> RMS) переменного тока в диапазоне от 50 Гц до 60 Гц: от 0,1 до 2000 А;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Измерение постоянного напряжения в диапазоне от 0,1 мВ до 1000 В;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Измерение частоты переменного напряжения в диапазоне от 40 Гц до 1 кГц;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Измерение переменного напряжения для указанной частоты в диапазоне от 0,1 мВ до 1000 В;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Измерение постоянного тока при измерении бесконтактным способом в диапазоне от 0,1 мкА до 240 мА;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Измерение переменного тока при измерении бесконтактным способом в диапазоне от 0,1 мкА до 240 мА;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Измерение переменного тока при измерении проводным способом в диапазоне от 0,1 А до 2000 А;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Измерение частоты в диапазоне от 10 Гц до 500 кГц;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Измерение сопротивления в диапазоне от 0,1 Ом до 30 МОм;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Измерение емкости в диапазоне от 10 пФ до 30 мкФ;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Измерение скважности в диапазоне от 1 до 99%;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Базовая погрешность: не более 1,2%;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Количество разрядов: не менее 4;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Подсветка дисплея;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Функция тестирования p-n переходов;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Функция </w:t>
            </w:r>
            <w:proofErr w:type="spellStart"/>
            <w:r>
              <w:rPr>
                <w:rFonts w:ascii="Times New Roman" w:hAnsi="Times New Roman" w:cs="Times New Roman"/>
              </w:rPr>
              <w:t>прозвонки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цепи;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Функция установки нулевых показаний;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Функция индикации перегрузки;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 Питание от батареи</w:t>
            </w:r>
            <w:r w:rsidR="003B4D3D">
              <w:rPr>
                <w:rFonts w:ascii="Times New Roman" w:hAnsi="Times New Roman" w:cs="Times New Roman"/>
                <w:color w:val="000000"/>
              </w:rPr>
              <w:t xml:space="preserve"> типа «Крона»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- Размер охвата измеряемого проводника с током (Длинна х Ширина): не менее 60 х 50 мм;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Габаритные размеры (Длина х Ширина х Высота):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не более 300 х 80 х 50 мм;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Масса: не более 0,5 кг.</w:t>
            </w:r>
          </w:p>
          <w:p w:rsidR="00F5532E" w:rsidRDefault="00F55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55D0B">
        <w:tc>
          <w:tcPr>
            <w:tcW w:w="594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Источник-измеритель</w:t>
            </w:r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:rsidR="00F55D0B" w:rsidRDefault="004D7BE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Источник-измеритель </w:t>
            </w:r>
            <w:r w:rsidR="00F83E6F">
              <w:rPr>
                <w:rFonts w:ascii="Times New Roman" w:hAnsi="Times New Roman" w:cs="Times New Roman"/>
              </w:rPr>
              <w:t>должен быть включен в государственный реестр средств измерений Российской Федерации и проведена первичная метрологическая поверка.</w:t>
            </w:r>
          </w:p>
          <w:p w:rsidR="00F55D0B" w:rsidRDefault="00F55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Выходное напряжение в диапазоне от 150 мВ до 100 В;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Выходной постоянный ток в диапазоне от 0 до 6 А;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Выходной импульсный ток в диапазоне от 1 мкА до 10 А;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-Измерение сопротивления в диапазоне от 1 Ом до 230 МОм;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Уровень пульсации: не более 7 мВ ср.кв.;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Функция построения вольт-амперных характеристик;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Наличие дигитайзера;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Разрядность дигитайзера: не менее 18 бит;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Объем памяти дигитайзера: не менее 1 миллиона выборок в секунду;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Буферная память: не менее 2 миллионов точек;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Экран: емкостной, сенсорный;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Разрешение: не менее 6 разрядов;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Интерфейсы: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Разъём GPIB не менее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Разъём USB не менее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Разъём </w:t>
            </w:r>
            <w:proofErr w:type="spellStart"/>
            <w:r>
              <w:rPr>
                <w:rFonts w:ascii="Times New Roman" w:hAnsi="Times New Roman" w:cs="Times New Roman"/>
              </w:rPr>
              <w:t>Ethernet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менее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По</w:t>
            </w:r>
            <w:r w:rsidR="004D7BE4">
              <w:rPr>
                <w:rFonts w:ascii="Times New Roman" w:hAnsi="Times New Roman" w:cs="Times New Roman"/>
              </w:rPr>
              <w:t>лная мощность: не более 370 В·А</w:t>
            </w:r>
          </w:p>
          <w:p w:rsidR="00F5532E" w:rsidRDefault="00F5532E" w:rsidP="00F553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Электропитание: 220 В /50 Гц;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Габаритные размеры (Длина х Ширина х Высота):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не более 400 х 250 х 100 мм;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Масса: не более 5 кг.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5D0B">
        <w:tc>
          <w:tcPr>
            <w:tcW w:w="594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Импульсный источник питания постоянного тока</w:t>
            </w:r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Импульсный источник питания постоянного тока должен быть включен в государственный реестр средств измерений Российской Федерации и проведена первичная метрологическая поверка.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Выходное напряжение в диапазоне от 0,1 В до 40 В;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Выходной ток в диапазоне от 0,01 А до 10 А;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Погрешность измерения выходного напряжения: не более (0,005Uуст +0,05) В;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Погрешность измерения выходного тока: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не более (0,005 I</w:t>
            </w:r>
            <w:r>
              <w:rPr>
                <w:rFonts w:ascii="Times New Roman" w:hAnsi="Times New Roman" w:cs="Times New Roman"/>
                <w:vertAlign w:val="subscript"/>
              </w:rPr>
              <w:t>УСТ</w:t>
            </w:r>
            <w:r>
              <w:rPr>
                <w:rFonts w:ascii="Times New Roman" w:hAnsi="Times New Roman" w:cs="Times New Roman"/>
              </w:rPr>
              <w:t xml:space="preserve"> +0,005) А;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Дискретность установки (шаг): по напряжению– не более 0,05 В; - Дискретность установки (шаг): по току– не более 0,05 А;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Пульсации выходного напряжения в режиме стабилизации напряжения (эффективное значение): не более 2 мВ;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Пульсации выходного тока в режиме стабилизации тока (эффективное значение): не более 5 мА;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Функция защиты перегрузки по току и коротких замыканий;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Интерфейсы: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Разъём RS-232– не менее 1 шт.;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Выходная мощность: не более 300 Вт;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532E">
              <w:rPr>
                <w:rFonts w:ascii="Times New Roman" w:hAnsi="Times New Roman" w:cs="Times New Roman"/>
              </w:rPr>
              <w:t>Полная мощность: не более 400 В·</w:t>
            </w:r>
            <w:r>
              <w:rPr>
                <w:rFonts w:ascii="Times New Roman" w:hAnsi="Times New Roman" w:cs="Times New Roman"/>
              </w:rPr>
              <w:t>А;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Средняя наработка на отказ: не менее 2500 ч;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Полная мощность: не более 600 В</w:t>
            </w:r>
            <w:r w:rsidR="00F5532E">
              <w:rPr>
                <w:rFonts w:ascii="Times New Roman" w:hAnsi="Times New Roman" w:cs="Times New Roman"/>
              </w:rPr>
              <w:t>·</w:t>
            </w:r>
            <w:r>
              <w:rPr>
                <w:rFonts w:ascii="Times New Roman" w:hAnsi="Times New Roman" w:cs="Times New Roman"/>
              </w:rPr>
              <w:t>А;</w:t>
            </w:r>
          </w:p>
          <w:p w:rsidR="00F5532E" w:rsidRDefault="00F5532E" w:rsidP="00F553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Электропитание: 220 В /50 Гц;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Масса: не более 3 кг;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:rsidR="00F55D0B" w:rsidRDefault="004D7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5D0B">
        <w:tc>
          <w:tcPr>
            <w:tcW w:w="594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источник питания, с выходным напряжением от 0 до 30 В</w:t>
            </w:r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Линейный источник питания должен быть включен в государственный реестр средств измерений Российской Федерации и проведена первичная метрологическая поверка.</w:t>
            </w:r>
          </w:p>
          <w:p w:rsidR="00F55D0B" w:rsidRDefault="00F55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Выходное напряжение в диапазоне от 0 до 30 В;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Выходной ток в диапазоне от 0 до 20 А;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Уровень пульсаций: не более 5 мА ср.кв.;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Формат индикации: не менее 3 разрядов, светодиодные индикаторы;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Дискретность установки (шаг): по напряжению– не более 0,1 В;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Дискретность установки (шаг) по току– не более 0,1 А;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Количество индикаторов: не менее 2;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Время непрерывной работы: не менее 8 ч;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532E">
              <w:rPr>
                <w:rFonts w:ascii="Times New Roman" w:hAnsi="Times New Roman" w:cs="Times New Roman"/>
              </w:rPr>
              <w:t>Полная мощность: не более 600 В·</w:t>
            </w:r>
            <w:r>
              <w:rPr>
                <w:rFonts w:ascii="Times New Roman" w:hAnsi="Times New Roman" w:cs="Times New Roman"/>
              </w:rPr>
              <w:t>А;</w:t>
            </w:r>
          </w:p>
          <w:p w:rsidR="00F5532E" w:rsidRDefault="00F5532E" w:rsidP="00F553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Электропитание: 220 В /50 Гц;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Габаритные размеры (Длина х Ширина х Высота): не более 300 х 200 х 400 мм;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5D0B">
        <w:tc>
          <w:tcPr>
            <w:tcW w:w="594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источник питания, с выходным напряжением от 0 до 18 В</w:t>
            </w:r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источник питания должен быть включен в государственный реестр средств измерений Российской Федерации и проведена первичная метрологическая поверка.</w:t>
            </w:r>
          </w:p>
          <w:p w:rsidR="00F55D0B" w:rsidRDefault="00F55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Выходное напряжение в диапазоне от 0 до 18 В;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Выходной ток в диапазоне от 0 до 20 А;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Уровень пульсаций: не более 5 мА ср.кв.;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Формат индикации: не менее 3 разрядов, светодиодные индикаторы;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Дискретность установки (шаг): по напряжению – не более 0,1 В; - Дискретность установки (шаг) по току – не более 0,01 А;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Количество индикаторов: не менее 2;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Время непрерывной работы: не менее 8 ч;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532E">
              <w:rPr>
                <w:rFonts w:ascii="Times New Roman" w:hAnsi="Times New Roman" w:cs="Times New Roman"/>
              </w:rPr>
              <w:t>Полная мощность: не более 600 В·</w:t>
            </w:r>
            <w:r>
              <w:rPr>
                <w:rFonts w:ascii="Times New Roman" w:hAnsi="Times New Roman" w:cs="Times New Roman"/>
              </w:rPr>
              <w:t>А;</w:t>
            </w:r>
          </w:p>
          <w:p w:rsidR="00F5532E" w:rsidRDefault="00F5532E" w:rsidP="00F553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Электропитание: 220 В /50 Гц;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Габаритные размеры (Длина х Ширина х Высота): не более 300 х 200 х 400 мм;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Масса: не более 12 кг.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5D0B">
        <w:tc>
          <w:tcPr>
            <w:tcW w:w="594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питания постоянного тока</w:t>
            </w:r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Линейный источник питания должен быть включен в государственный реестр средств измерений Российской Федерации и проведена первичная метрологическая поверка.</w:t>
            </w:r>
          </w:p>
          <w:p w:rsidR="00F55D0B" w:rsidRDefault="00F55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Выходное напряжение в диапазоне от 0 до 70 В;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Выходной ток в диапазоне от 0 до 2 А;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Уровень пульсации: не более 4 мВ ср.кв.;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Дискретность установки (шаг): по напряжению – не более 5 мВ; по току – не более 5 мА;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532E">
              <w:rPr>
                <w:rFonts w:ascii="Times New Roman" w:hAnsi="Times New Roman" w:cs="Times New Roman"/>
              </w:rPr>
              <w:t>Полная мощность: не более 300 В·</w:t>
            </w:r>
            <w:r>
              <w:rPr>
                <w:rFonts w:ascii="Times New Roman" w:hAnsi="Times New Roman" w:cs="Times New Roman"/>
              </w:rPr>
              <w:t>А;</w:t>
            </w:r>
          </w:p>
          <w:p w:rsidR="00F5532E" w:rsidRDefault="00F5532E" w:rsidP="00F553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Электропитание: 220 В /50 Гц;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Габаритные размеры (Длина х Ширина х Высота): </w:t>
            </w:r>
          </w:p>
          <w:p w:rsidR="00F55D0B" w:rsidRDefault="00F83E6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не более 400 х 300 х 200 мм;</w:t>
            </w:r>
          </w:p>
          <w:p w:rsidR="00F55D0B" w:rsidRDefault="00F8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Масса: не более 7 кг;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:rsidR="00F55D0B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55D0B" w:rsidRDefault="00F55D0B">
      <w:pPr>
        <w:spacing w:after="0" w:line="240" w:lineRule="auto"/>
        <w:jc w:val="center"/>
      </w:pPr>
    </w:p>
    <w:p w:rsidR="00F55D0B" w:rsidRDefault="00F83E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по заполнению первых частей заявок. </w:t>
      </w:r>
    </w:p>
    <w:p w:rsidR="00F55D0B" w:rsidRDefault="00F83E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закупки по позициям, в которых указаны слова:</w:t>
      </w:r>
    </w:p>
    <w:p w:rsidR="00F55D0B" w:rsidRDefault="00F83E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F55D0B" w:rsidRDefault="00F83E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F55D0B" w:rsidRDefault="00F83E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«не менее … и не более …» - должен указать конкретный показатель, входящий в указанный диапазон, без слов «не менее… и не более …», при этом крайние значения входят в диапазон.</w:t>
      </w:r>
    </w:p>
    <w:p w:rsidR="00F55D0B" w:rsidRDefault="00F83E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F55D0B" w:rsidRPr="00F83E6F" w:rsidRDefault="00F83E6F">
      <w:pPr>
        <w:spacing w:after="0"/>
        <w:jc w:val="both"/>
        <w:rPr>
          <w:rFonts w:ascii="Times New Roman" w:hAnsi="Times New Roman" w:cs="Times New Roman"/>
        </w:rPr>
      </w:pPr>
      <w:r w:rsidRPr="00F83E6F">
        <w:rPr>
          <w:rFonts w:ascii="Times New Roman" w:hAnsi="Times New Roman" w:cs="Times New Roman"/>
        </w:rPr>
        <w:t xml:space="preserve">-Предоставляемые Участником закупки сведения не должны сопровождаться словами «должен быть». </w:t>
      </w:r>
    </w:p>
    <w:p w:rsidR="00BC271F" w:rsidRDefault="00F83E6F" w:rsidP="00BC271F">
      <w:pPr>
        <w:rPr>
          <w:rFonts w:ascii="Times New Roman" w:hAnsi="Times New Roman" w:cs="Times New Roman"/>
        </w:rPr>
      </w:pPr>
      <w:r w:rsidRPr="00F83E6F">
        <w:rPr>
          <w:rFonts w:ascii="Times New Roman" w:hAnsi="Times New Roman" w:cs="Times New Roman"/>
        </w:rPr>
        <w:t xml:space="preserve">- Значения показателей не должны содержать слова или сопровождаться словами «или», </w:t>
      </w:r>
      <w:r w:rsidR="00BC271F">
        <w:rPr>
          <w:rFonts w:ascii="Times New Roman" w:hAnsi="Times New Roman" w:cs="Times New Roman"/>
        </w:rPr>
        <w:t>то есть должны быть конкретными.</w:t>
      </w:r>
    </w:p>
    <w:p w:rsidR="00BC271F" w:rsidRPr="00BC271F" w:rsidRDefault="00BC271F" w:rsidP="00BC271F">
      <w:pPr>
        <w:ind w:firstLine="709"/>
        <w:jc w:val="both"/>
        <w:rPr>
          <w:rFonts w:ascii="Times New Roman" w:hAnsi="Times New Roman" w:cs="Times New Roman"/>
        </w:rPr>
      </w:pPr>
      <w:r w:rsidRPr="003A4BE7">
        <w:rPr>
          <w:rFonts w:ascii="Times New Roman" w:hAnsi="Times New Roman" w:cs="Times New Roman"/>
          <w:color w:val="000000"/>
          <w:sz w:val="24"/>
          <w:szCs w:val="24"/>
        </w:rPr>
        <w:t>Остальные позиции остаются неизменными и указываются в соответствии с Техническим заданием заказчика.</w:t>
      </w:r>
    </w:p>
    <w:p w:rsidR="00BC271F" w:rsidRPr="003A4BE7" w:rsidRDefault="00BC271F" w:rsidP="00BC27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71F" w:rsidRPr="003A4BE7" w:rsidRDefault="00BC271F" w:rsidP="00BC27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BE7">
        <w:rPr>
          <w:rFonts w:ascii="Times New Roman" w:hAnsi="Times New Roman" w:cs="Times New Roman"/>
          <w:color w:val="000000"/>
          <w:sz w:val="24"/>
          <w:szCs w:val="24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</w:r>
    </w:p>
    <w:p w:rsidR="00BC271F" w:rsidRPr="003A4BE7" w:rsidRDefault="00BC271F" w:rsidP="00BC27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BE7">
        <w:rPr>
          <w:rFonts w:ascii="Times New Roman" w:hAnsi="Times New Roman" w:cs="Times New Roman"/>
          <w:color w:val="000000"/>
          <w:sz w:val="24"/>
          <w:szCs w:val="24"/>
        </w:rPr>
        <w:t>Поставщик обязан произвести пуско-наладку, ввод в эксплуатацию, гарантийное обслуживание, подготовку специалистов Заказчика в количестве 3 (трех) человек в объеме, необходимом для работы на об</w:t>
      </w:r>
      <w:bookmarkStart w:id="0" w:name="_GoBack"/>
      <w:bookmarkEnd w:id="0"/>
      <w:r w:rsidRPr="003A4BE7">
        <w:rPr>
          <w:rFonts w:ascii="Times New Roman" w:hAnsi="Times New Roman" w:cs="Times New Roman"/>
          <w:color w:val="000000"/>
          <w:sz w:val="24"/>
          <w:szCs w:val="24"/>
        </w:rPr>
        <w:t>орудовании.</w:t>
      </w:r>
    </w:p>
    <w:p w:rsidR="00BC271F" w:rsidRDefault="00BC271F" w:rsidP="00BC27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BE7">
        <w:rPr>
          <w:rFonts w:ascii="Times New Roman" w:hAnsi="Times New Roman" w:cs="Times New Roman"/>
          <w:color w:val="000000"/>
          <w:sz w:val="24"/>
          <w:szCs w:val="24"/>
        </w:rPr>
        <w:t xml:space="preserve">Объем предоставления гарантии качества товара: в полном объеме. </w:t>
      </w:r>
    </w:p>
    <w:p w:rsidR="00F55D0B" w:rsidRDefault="00F55D0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BC271F" w:rsidRDefault="00BC271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BC271F" w:rsidRPr="008D1C85" w:rsidRDefault="00BC271F" w:rsidP="00BC271F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>
        <w:rPr>
          <w:rFonts w:eastAsiaTheme="minorHAnsi" w:cstheme="minorBidi"/>
          <w:szCs w:val="22"/>
          <w:lang w:val="ru-RU" w:eastAsia="en-US"/>
        </w:rPr>
        <w:t>Список сокращений: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Термин «</w:t>
      </w:r>
      <w:r>
        <w:rPr>
          <w:rFonts w:ascii="Times New Roman" w:hAnsi="Times New Roman" w:cs="Times New Roman"/>
          <w:color w:val="000000"/>
          <w:lang w:val="en-US"/>
        </w:rPr>
        <w:t>Bluetooth</w:t>
      </w:r>
      <w:r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Times New Roman" w:hAnsi="Times New Roman" w:cs="Times New Roman"/>
          <w:color w:val="000000"/>
        </w:rPr>
        <w:t xml:space="preserve"> производственная спецификация беспроводных персональных сетей.</w:t>
      </w:r>
    </w:p>
    <w:p w:rsidR="00F55D0B" w:rsidRDefault="00F83E6F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</w:rPr>
        <w:t>Сокращение «ИК» - инфракрасный канал — канал передачи данных, не требующий для своего функционирования проводных соединений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BPSK</w:t>
      </w:r>
      <w:r>
        <w:rPr>
          <w:rFonts w:ascii="Times New Roman" w:hAnsi="Times New Roman" w:cs="Times New Roman"/>
        </w:rPr>
        <w:t>» (</w:t>
      </w:r>
      <w:r>
        <w:rPr>
          <w:rFonts w:ascii="Times New Roman" w:hAnsi="Times New Roman" w:cs="Times New Roman"/>
          <w:lang w:val="en-US"/>
        </w:rPr>
        <w:t>Binary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Phase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Shift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Key</w:t>
      </w:r>
      <w:r>
        <w:rPr>
          <w:rFonts w:ascii="Times New Roman" w:hAnsi="Times New Roman" w:cs="Times New Roman"/>
        </w:rPr>
        <w:t xml:space="preserve">, двоичная фазовая манипуляция)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Times New Roman" w:hAnsi="Times New Roman" w:cs="Times New Roman"/>
          <w:color w:val="000000"/>
        </w:rPr>
        <w:t xml:space="preserve"> один из видов фазовой модуляции, при которой фаза несущего колебания меняется скачками в зависимости от информационного сообщения.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Термин «</w:t>
      </w:r>
      <w:r>
        <w:rPr>
          <w:rFonts w:ascii="Times New Roman" w:hAnsi="Times New Roman" w:cs="Times New Roman"/>
          <w:lang w:val="en-US"/>
        </w:rPr>
        <w:t>Ethernet</w:t>
      </w:r>
      <w:r>
        <w:rPr>
          <w:rFonts w:ascii="Times New Roman" w:hAnsi="Times New Roman" w:cs="Times New Roman"/>
        </w:rPr>
        <w:t xml:space="preserve">»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Times New Roman" w:hAnsi="Times New Roman" w:cs="Times New Roman"/>
          <w:color w:val="000000"/>
        </w:rPr>
        <w:t xml:space="preserve"> интерфейс передачи пакетной передачи данных между устройствами для компьютерных и промышленных сетей.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GPIB</w:t>
      </w:r>
      <w:r>
        <w:rPr>
          <w:rFonts w:ascii="Times New Roman" w:hAnsi="Times New Roman" w:cs="Times New Roman"/>
        </w:rPr>
        <w:t>» (</w:t>
      </w:r>
      <w:r>
        <w:rPr>
          <w:rFonts w:ascii="Times New Roman" w:hAnsi="Times New Roman" w:cs="Times New Roman"/>
          <w:lang w:val="en-US"/>
        </w:rPr>
        <w:t>General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Purpose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Interface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Bus</w:t>
      </w:r>
      <w:r>
        <w:rPr>
          <w:rFonts w:ascii="Times New Roman" w:hAnsi="Times New Roman" w:cs="Times New Roman"/>
        </w:rPr>
        <w:t xml:space="preserve">, шина интерфейса общего назначения)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Times New Roman" w:hAnsi="Times New Roman" w:cs="Times New Roman"/>
          <w:color w:val="000000"/>
        </w:rPr>
        <w:t xml:space="preserve"> интерфейс подключения к шине цифровых измерительных приборов.</w:t>
      </w:r>
    </w:p>
    <w:p w:rsidR="00F5532E" w:rsidRDefault="00F5532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</w:t>
      </w:r>
      <w:r w:rsidRPr="00F5532E">
        <w:rPr>
          <w:rFonts w:ascii="Times New Roman" w:hAnsi="Times New Roman" w:cs="Times New Roman"/>
        </w:rPr>
        <w:t>RS-232</w:t>
      </w:r>
      <w:r>
        <w:rPr>
          <w:rFonts w:ascii="Times New Roman" w:hAnsi="Times New Roman" w:cs="Times New Roman"/>
        </w:rPr>
        <w:t>»</w:t>
      </w:r>
      <w:r w:rsidRPr="00F5532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англ. </w:t>
      </w:r>
      <w:proofErr w:type="spellStart"/>
      <w:r>
        <w:rPr>
          <w:rFonts w:ascii="Times New Roman" w:hAnsi="Times New Roman" w:cs="Times New Roman"/>
        </w:rPr>
        <w:t>Recommended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Standard</w:t>
      </w:r>
      <w:proofErr w:type="spellEnd"/>
      <w:r>
        <w:rPr>
          <w:rFonts w:ascii="Times New Roman" w:hAnsi="Times New Roman" w:cs="Times New Roman"/>
        </w:rPr>
        <w:t xml:space="preserve"> 232</w:t>
      </w:r>
      <w:r w:rsidRPr="00F5532E">
        <w:rPr>
          <w:rFonts w:ascii="Times New Roman" w:hAnsi="Times New Roman" w:cs="Times New Roman"/>
        </w:rPr>
        <w:t>) — стандарт физического уров</w:t>
      </w:r>
      <w:r>
        <w:rPr>
          <w:rFonts w:ascii="Times New Roman" w:hAnsi="Times New Roman" w:cs="Times New Roman"/>
        </w:rPr>
        <w:t>ня для асинхронного интерфейса</w:t>
      </w:r>
      <w:r w:rsidRPr="00F5532E">
        <w:rPr>
          <w:rFonts w:ascii="Times New Roman" w:hAnsi="Times New Roman" w:cs="Times New Roman"/>
        </w:rPr>
        <w:t>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Сокращение «</w:t>
      </w:r>
      <w:r>
        <w:rPr>
          <w:rFonts w:ascii="Times New Roman" w:hAnsi="Times New Roman" w:cs="Times New Roman"/>
          <w:color w:val="000000"/>
          <w:lang w:val="en-US"/>
        </w:rPr>
        <w:t>I</w:t>
      </w:r>
      <w:proofErr w:type="gramStart"/>
      <w:r>
        <w:rPr>
          <w:rFonts w:ascii="Times New Roman" w:hAnsi="Times New Roman" w:cs="Times New Roman"/>
          <w:color w:val="000000"/>
          <w:vertAlign w:val="subscript"/>
        </w:rPr>
        <w:t>УСТ</w:t>
      </w:r>
      <w:r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Times New Roman" w:hAnsi="Times New Roman" w:cs="Times New Roman"/>
          <w:color w:val="000000"/>
        </w:rPr>
        <w:t xml:space="preserve"> значение</w:t>
      </w:r>
      <w:proofErr w:type="gramEnd"/>
      <w:r>
        <w:rPr>
          <w:rFonts w:ascii="Times New Roman" w:hAnsi="Times New Roman" w:cs="Times New Roman"/>
          <w:color w:val="000000"/>
        </w:rPr>
        <w:t xml:space="preserve"> установившегося тока.</w:t>
      </w:r>
    </w:p>
    <w:p w:rsidR="00F5532E" w:rsidRDefault="00F5532E" w:rsidP="00F5532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Сокращение «</w:t>
      </w:r>
      <w:r>
        <w:rPr>
          <w:rFonts w:ascii="Times New Roman" w:hAnsi="Times New Roman" w:cs="Times New Roman"/>
          <w:color w:val="000000"/>
          <w:lang w:val="en-US"/>
        </w:rPr>
        <w:t>U</w:t>
      </w:r>
      <w:proofErr w:type="gramStart"/>
      <w:r>
        <w:rPr>
          <w:rFonts w:ascii="Times New Roman" w:hAnsi="Times New Roman" w:cs="Times New Roman"/>
          <w:color w:val="000000"/>
          <w:vertAlign w:val="subscript"/>
        </w:rPr>
        <w:t>УСТ</w:t>
      </w:r>
      <w:r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Times New Roman" w:hAnsi="Times New Roman" w:cs="Times New Roman"/>
          <w:color w:val="000000"/>
        </w:rPr>
        <w:t xml:space="preserve"> значение</w:t>
      </w:r>
      <w:proofErr w:type="gramEnd"/>
      <w:r>
        <w:rPr>
          <w:rFonts w:ascii="Times New Roman" w:hAnsi="Times New Roman" w:cs="Times New Roman"/>
          <w:color w:val="000000"/>
        </w:rPr>
        <w:t xml:space="preserve"> установившегося напряжения.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LAN</w:t>
      </w:r>
      <w:r>
        <w:rPr>
          <w:rFonts w:ascii="Times New Roman" w:hAnsi="Times New Roman" w:cs="Times New Roman"/>
        </w:rPr>
        <w:t>» (</w:t>
      </w:r>
      <w:r>
        <w:rPr>
          <w:rFonts w:ascii="Times New Roman" w:hAnsi="Times New Roman" w:cs="Times New Roman"/>
          <w:lang w:val="en-US"/>
        </w:rPr>
        <w:t>Local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area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network</w:t>
      </w:r>
      <w:r>
        <w:rPr>
          <w:rFonts w:ascii="Times New Roman" w:hAnsi="Times New Roman" w:cs="Times New Roman"/>
        </w:rPr>
        <w:t xml:space="preserve">, локальная вычислительная сеть)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Times New Roman" w:hAnsi="Times New Roman" w:cs="Times New Roman"/>
          <w:color w:val="000000"/>
        </w:rPr>
        <w:t xml:space="preserve"> интерфейс подключения к локальной вычислительной сети.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Сокращение </w:t>
      </w:r>
      <w:r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  <w:lang w:val="en-US"/>
        </w:rPr>
        <w:t>LAN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  <w:lang w:val="en-US"/>
        </w:rPr>
        <w:t>LXI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core</w:t>
      </w:r>
      <w:r>
        <w:rPr>
          <w:rFonts w:ascii="Times New Roman" w:hAnsi="Times New Roman" w:cs="Times New Roman"/>
          <w:color w:val="000000"/>
        </w:rPr>
        <w:t>» (</w:t>
      </w:r>
      <w:r>
        <w:rPr>
          <w:rFonts w:ascii="Times New Roman" w:hAnsi="Times New Roman" w:cs="Times New Roman"/>
          <w:color w:val="000000"/>
          <w:lang w:val="en-US"/>
        </w:rPr>
        <w:t>LAN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eXtensions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for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Instrumentation</w:t>
      </w:r>
      <w:r>
        <w:rPr>
          <w:rFonts w:ascii="Times New Roman" w:hAnsi="Times New Roman" w:cs="Times New Roman"/>
          <w:color w:val="000000"/>
        </w:rPr>
        <w:t xml:space="preserve">, расширение локальной сети для контрольно-измерительных приборов)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Times New Roman" w:hAnsi="Times New Roman" w:cs="Times New Roman"/>
          <w:color w:val="000000"/>
        </w:rPr>
        <w:t xml:space="preserve"> интерфейс для промышленной сети на базе стандартных сетей </w:t>
      </w:r>
      <w:r>
        <w:rPr>
          <w:rFonts w:ascii="Times New Roman" w:hAnsi="Times New Roman" w:cs="Times New Roman"/>
          <w:color w:val="000000"/>
          <w:lang w:val="en-US"/>
        </w:rPr>
        <w:t>Ethernet</w:t>
      </w:r>
      <w:r>
        <w:rPr>
          <w:rFonts w:ascii="Times New Roman" w:hAnsi="Times New Roman" w:cs="Times New Roman"/>
          <w:color w:val="000000"/>
        </w:rPr>
        <w:t>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USB</w:t>
      </w:r>
      <w:r>
        <w:rPr>
          <w:rFonts w:ascii="Times New Roman" w:hAnsi="Times New Roman" w:cs="Times New Roman"/>
        </w:rPr>
        <w:t>» (</w:t>
      </w:r>
      <w:r>
        <w:rPr>
          <w:rFonts w:ascii="Times New Roman" w:hAnsi="Times New Roman" w:cs="Times New Roman"/>
          <w:lang w:val="en-US"/>
        </w:rPr>
        <w:t>Universal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Serial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Bus</w:t>
      </w:r>
      <w:r>
        <w:rPr>
          <w:rFonts w:ascii="Times New Roman" w:hAnsi="Times New Roman" w:cs="Times New Roman"/>
        </w:rPr>
        <w:t xml:space="preserve">, универсальная последовательная шина)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Times New Roman" w:hAnsi="Times New Roman" w:cs="Times New Roman"/>
          <w:color w:val="000000"/>
        </w:rPr>
        <w:t xml:space="preserve"> последовательный интерфейс для подключения периферийных устройств к вычислительной технике.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</w:t>
      </w:r>
      <w:proofErr w:type="spellStart"/>
      <w:proofErr w:type="gramStart"/>
      <w:r>
        <w:rPr>
          <w:rFonts w:ascii="Times New Roman" w:hAnsi="Times New Roman" w:cs="Times New Roman"/>
        </w:rPr>
        <w:t>Гвыб</w:t>
      </w:r>
      <w:proofErr w:type="spellEnd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с» (</w:t>
      </w:r>
      <w:proofErr w:type="spellStart"/>
      <w:r>
        <w:rPr>
          <w:rFonts w:ascii="Times New Roman" w:hAnsi="Times New Roman" w:cs="Times New Roman"/>
        </w:rPr>
        <w:t>гига</w:t>
      </w:r>
      <w:proofErr w:type="spellEnd"/>
      <w:r>
        <w:rPr>
          <w:rFonts w:ascii="Times New Roman" w:hAnsi="Times New Roman" w:cs="Times New Roman"/>
        </w:rPr>
        <w:t xml:space="preserve"> выборка в секунду)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Times New Roman" w:hAnsi="Times New Roman" w:cs="Times New Roman"/>
          <w:color w:val="000000"/>
        </w:rPr>
        <w:t xml:space="preserve"> единица измерения частоты дискретизации в цифровых осциллографах, равная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</w:t>
      </w:r>
      <w:proofErr w:type="spellEnd"/>
      <w:r>
        <w:rPr>
          <w:rFonts w:ascii="Times New Roman" w:hAnsi="Times New Roman" w:cs="Times New Roman"/>
          <w:sz w:val="24"/>
          <w:szCs w:val="24"/>
        </w:rPr>
        <w:t>./с.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Сокращение «мА» (миллиампер)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дольная </w:t>
      </w:r>
      <w:r>
        <w:rPr>
          <w:rFonts w:ascii="Times New Roman" w:hAnsi="Times New Roman" w:cs="Times New Roman"/>
          <w:color w:val="000000"/>
        </w:rPr>
        <w:t xml:space="preserve">единица измерения силы (переменного или постоянного) электрического тока в Международной системе единиц (СИ), </w:t>
      </w:r>
      <w:r>
        <w:rPr>
          <w:rFonts w:ascii="Times New Roman" w:hAnsi="Times New Roman" w:cs="Times New Roman"/>
        </w:rPr>
        <w:t>равная одной тысячной доли ампера (то есть 10</w:t>
      </w:r>
      <w:r>
        <w:rPr>
          <w:rFonts w:ascii="Times New Roman" w:hAnsi="Times New Roman" w:cs="Times New Roman"/>
          <w:vertAlign w:val="superscript"/>
        </w:rPr>
        <w:t>-3</w:t>
      </w:r>
      <w:r>
        <w:rPr>
          <w:rFonts w:ascii="Times New Roman" w:hAnsi="Times New Roman" w:cs="Times New Roman"/>
        </w:rPr>
        <w:t xml:space="preserve"> ампер).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Сокращение «мкА» (микроампер)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дольная </w:t>
      </w:r>
      <w:r>
        <w:rPr>
          <w:rFonts w:ascii="Times New Roman" w:hAnsi="Times New Roman" w:cs="Times New Roman"/>
          <w:color w:val="000000"/>
        </w:rPr>
        <w:t xml:space="preserve">единица измерения силы (переменного или постоянного) электрического тока в Международной системе единиц (СИ), </w:t>
      </w:r>
      <w:r>
        <w:rPr>
          <w:rFonts w:ascii="Times New Roman" w:hAnsi="Times New Roman" w:cs="Times New Roman"/>
        </w:rPr>
        <w:t>равная одной миллионной доли ампера (то есть 10</w:t>
      </w:r>
      <w:r>
        <w:rPr>
          <w:rFonts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 xml:space="preserve"> ампер).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«мВ» (милливольт) – дольная единица измерения электрической разности потенциалов (напряжения) в Международной системе единиц (СИ), равная одной тысячной вольта (то есть 10</w:t>
      </w:r>
      <w:r>
        <w:rPr>
          <w:rFonts w:ascii="Times New Roman" w:hAnsi="Times New Roman" w:cs="Times New Roman"/>
          <w:vertAlign w:val="superscript"/>
        </w:rPr>
        <w:t>-3</w:t>
      </w:r>
      <w:r>
        <w:rPr>
          <w:rFonts w:ascii="Times New Roman" w:hAnsi="Times New Roman" w:cs="Times New Roman"/>
        </w:rPr>
        <w:t xml:space="preserve"> вольт).</w:t>
      </w:r>
    </w:p>
    <w:p w:rsidR="00F55D0B" w:rsidRDefault="00F83E6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«мкВ» (микровольт) – дольная</w:t>
      </w:r>
      <w:r>
        <w:t xml:space="preserve"> </w:t>
      </w:r>
      <w:r>
        <w:rPr>
          <w:rFonts w:ascii="Times New Roman" w:hAnsi="Times New Roman" w:cs="Times New Roman"/>
        </w:rPr>
        <w:t>единица измерения напряжения в Международной системе единиц (СИ), равная одной миллионной доле вольта (то есть 10</w:t>
      </w:r>
      <w:r>
        <w:rPr>
          <w:rFonts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 xml:space="preserve"> вольт).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Сокращение «МОм» (мегаом) - кратная единица измерения сопротивления в Международной системе единиц (СИ), </w:t>
      </w:r>
      <w:r>
        <w:rPr>
          <w:rFonts w:ascii="Times New Roman" w:hAnsi="Times New Roman" w:cs="Times New Roman"/>
        </w:rPr>
        <w:t>равная одному миллиону Ом (то есть 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Ом).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Сокращение «</w:t>
      </w:r>
      <w:proofErr w:type="spellStart"/>
      <w:r>
        <w:rPr>
          <w:rFonts w:ascii="Times New Roman" w:hAnsi="Times New Roman" w:cs="Times New Roman"/>
          <w:color w:val="000000"/>
        </w:rPr>
        <w:t>мкГн</w:t>
      </w:r>
      <w:proofErr w:type="spellEnd"/>
      <w:r>
        <w:rPr>
          <w:rFonts w:ascii="Times New Roman" w:hAnsi="Times New Roman" w:cs="Times New Roman"/>
          <w:color w:val="000000"/>
        </w:rPr>
        <w:t xml:space="preserve">» (микрогенри) - </w:t>
      </w:r>
      <w:r>
        <w:rPr>
          <w:rFonts w:ascii="Times New Roman" w:hAnsi="Times New Roman" w:cs="Times New Roman"/>
        </w:rPr>
        <w:t>дольная единица измерения индуктивности в Международной системе единиц (СИ), равная одной миллионной доле генри (то есть 10</w:t>
      </w:r>
      <w:r>
        <w:rPr>
          <w:rFonts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 xml:space="preserve"> генри).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</w:t>
      </w:r>
      <w:proofErr w:type="spellStart"/>
      <w:r>
        <w:rPr>
          <w:rFonts w:ascii="Times New Roman" w:hAnsi="Times New Roman" w:cs="Times New Roman"/>
        </w:rPr>
        <w:t>Мвыб</w:t>
      </w:r>
      <w:proofErr w:type="spellEnd"/>
      <w:r>
        <w:rPr>
          <w:rFonts w:ascii="Times New Roman" w:hAnsi="Times New Roman" w:cs="Times New Roman"/>
        </w:rPr>
        <w:t xml:space="preserve">./с» (миллион выборок в секунду)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Times New Roman" w:hAnsi="Times New Roman" w:cs="Times New Roman"/>
          <w:color w:val="000000"/>
        </w:rPr>
        <w:t xml:space="preserve"> единица измерения частоты дискретизации в цифровых осциллографах, равная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выборок в секунду 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Сокращение «ГГц» (гигагерц) – единица измерения частоты в Международной системе единиц (СИ), равная одному миллиарду герц (то есть 10</w:t>
      </w:r>
      <w:r>
        <w:rPr>
          <w:rFonts w:ascii="Times New Roman" w:hAnsi="Times New Roman" w:cs="Times New Roman"/>
          <w:color w:val="000000"/>
          <w:vertAlign w:val="superscript"/>
        </w:rPr>
        <w:t>9</w:t>
      </w:r>
      <w:r>
        <w:rPr>
          <w:rFonts w:ascii="Times New Roman" w:hAnsi="Times New Roman" w:cs="Times New Roman"/>
          <w:color w:val="000000"/>
        </w:rPr>
        <w:t xml:space="preserve"> герц).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Сокращение «пФ» (пикофарад) – дольная единица измерения емкости в Международной системе единиц (СИ), равная 10</w:t>
      </w:r>
      <w:r>
        <w:rPr>
          <w:rFonts w:ascii="Times New Roman" w:hAnsi="Times New Roman" w:cs="Times New Roman"/>
          <w:color w:val="000000"/>
          <w:vertAlign w:val="superscript"/>
        </w:rPr>
        <w:t>-12</w:t>
      </w:r>
      <w:r>
        <w:rPr>
          <w:rFonts w:ascii="Times New Roman" w:hAnsi="Times New Roman" w:cs="Times New Roman"/>
          <w:color w:val="000000"/>
        </w:rPr>
        <w:t xml:space="preserve"> Фарад.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Сокращение «</w:t>
      </w:r>
      <w:proofErr w:type="spellStart"/>
      <w:r>
        <w:rPr>
          <w:rFonts w:ascii="Times New Roman" w:hAnsi="Times New Roman" w:cs="Times New Roman"/>
          <w:color w:val="000000"/>
        </w:rPr>
        <w:t>нФ</w:t>
      </w:r>
      <w:proofErr w:type="spellEnd"/>
      <w:r>
        <w:rPr>
          <w:rFonts w:ascii="Times New Roman" w:hAnsi="Times New Roman" w:cs="Times New Roman"/>
          <w:color w:val="000000"/>
        </w:rPr>
        <w:t>» (</w:t>
      </w:r>
      <w:proofErr w:type="spellStart"/>
      <w:r>
        <w:rPr>
          <w:rFonts w:ascii="Times New Roman" w:hAnsi="Times New Roman" w:cs="Times New Roman"/>
          <w:color w:val="000000"/>
        </w:rPr>
        <w:t>нанофарад</w:t>
      </w:r>
      <w:proofErr w:type="spellEnd"/>
      <w:r>
        <w:rPr>
          <w:rFonts w:ascii="Times New Roman" w:hAnsi="Times New Roman" w:cs="Times New Roman"/>
          <w:color w:val="000000"/>
        </w:rPr>
        <w:t>) – дольная единица измерения емкости в Международной системе единиц (СИ), равная 10</w:t>
      </w:r>
      <w:r>
        <w:rPr>
          <w:rFonts w:ascii="Times New Roman" w:hAnsi="Times New Roman" w:cs="Times New Roman"/>
          <w:color w:val="000000"/>
          <w:vertAlign w:val="superscript"/>
        </w:rPr>
        <w:t>-9</w:t>
      </w:r>
      <w:r>
        <w:rPr>
          <w:rFonts w:ascii="Times New Roman" w:hAnsi="Times New Roman" w:cs="Times New Roman"/>
          <w:color w:val="000000"/>
        </w:rPr>
        <w:t xml:space="preserve"> Фарад.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Сокращение «мкФ» (микрофарад) – дольная единица измерения емкости в Международной системе единиц (СИ), равная 10</w:t>
      </w:r>
      <w:r>
        <w:rPr>
          <w:rFonts w:ascii="Times New Roman" w:hAnsi="Times New Roman" w:cs="Times New Roman"/>
          <w:color w:val="000000"/>
          <w:vertAlign w:val="superscript"/>
        </w:rPr>
        <w:t>-6</w:t>
      </w:r>
      <w:r>
        <w:rPr>
          <w:rFonts w:ascii="Times New Roman" w:hAnsi="Times New Roman" w:cs="Times New Roman"/>
          <w:color w:val="000000"/>
        </w:rPr>
        <w:t xml:space="preserve"> Фарад.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Сокращение «ср.кв.» (среднее квадратичное значение)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Times New Roman" w:hAnsi="Times New Roman" w:cs="Times New Roman"/>
          <w:color w:val="000000"/>
        </w:rPr>
        <w:t xml:space="preserve"> число, равное квадратному корню из среднего арифметического квадратов данных чисел (значений тока, напряжения).</w:t>
      </w:r>
    </w:p>
    <w:p w:rsidR="00F55D0B" w:rsidRDefault="00F83E6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</w:t>
      </w:r>
      <w:proofErr w:type="spellStart"/>
      <w:r>
        <w:rPr>
          <w:rFonts w:ascii="Times New Roman" w:hAnsi="Times New Roman" w:cs="Times New Roman"/>
        </w:rPr>
        <w:t>пс</w:t>
      </w:r>
      <w:proofErr w:type="spellEnd"/>
      <w:r>
        <w:rPr>
          <w:rFonts w:ascii="Times New Roman" w:hAnsi="Times New Roman" w:cs="Times New Roman"/>
        </w:rPr>
        <w:t>» (пикосекунда) – дольная единица измерения времени в Международной системе единиц (СИ), равная одной триллионной доле секунды (то есть 10</w:t>
      </w:r>
      <w:r>
        <w:rPr>
          <w:rFonts w:ascii="Times New Roman" w:hAnsi="Times New Roman" w:cs="Times New Roman"/>
          <w:vertAlign w:val="superscript"/>
        </w:rPr>
        <w:t>-12</w:t>
      </w:r>
      <w:r>
        <w:rPr>
          <w:rFonts w:ascii="Times New Roman" w:hAnsi="Times New Roman" w:cs="Times New Roman"/>
        </w:rPr>
        <w:t xml:space="preserve"> секунды).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«нс» (наносекунда) – дольная единица измерения времени в Международной системе единиц (СИ), равная одной миллиардной доле секунды (то есть 10</w:t>
      </w:r>
      <w:r>
        <w:rPr>
          <w:rFonts w:ascii="Times New Roman" w:hAnsi="Times New Roman" w:cs="Times New Roman"/>
          <w:vertAlign w:val="superscript"/>
        </w:rPr>
        <w:t>-9</w:t>
      </w:r>
      <w:r>
        <w:rPr>
          <w:rFonts w:ascii="Times New Roman" w:hAnsi="Times New Roman" w:cs="Times New Roman"/>
        </w:rPr>
        <w:t xml:space="preserve"> секунды).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Сокращение «SMA» - аббревиатура от англ. </w:t>
      </w:r>
      <w:proofErr w:type="spellStart"/>
      <w:r>
        <w:rPr>
          <w:rFonts w:ascii="Times New Roman" w:hAnsi="Times New Roman" w:cs="Times New Roman"/>
          <w:color w:val="000000"/>
        </w:rPr>
        <w:t>sub-miniature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version</w:t>
      </w:r>
      <w:proofErr w:type="spellEnd"/>
      <w:r>
        <w:rPr>
          <w:rFonts w:ascii="Times New Roman" w:hAnsi="Times New Roman" w:cs="Times New Roman"/>
          <w:color w:val="000000"/>
        </w:rPr>
        <w:t xml:space="preserve"> A, </w:t>
      </w:r>
      <w:proofErr w:type="spellStart"/>
      <w:r>
        <w:rPr>
          <w:rFonts w:ascii="Times New Roman" w:hAnsi="Times New Roman" w:cs="Times New Roman"/>
          <w:color w:val="000000"/>
        </w:rPr>
        <w:t>субминиатюрный</w:t>
      </w:r>
      <w:proofErr w:type="spellEnd"/>
      <w:r>
        <w:rPr>
          <w:rFonts w:ascii="Times New Roman" w:hAnsi="Times New Roman" w:cs="Times New Roman"/>
          <w:color w:val="000000"/>
        </w:rPr>
        <w:t xml:space="preserve"> разъем тип А.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Сокращение «BNC» - аббревиатура от англ. </w:t>
      </w:r>
      <w:r>
        <w:rPr>
          <w:rFonts w:ascii="Times New Roman" w:hAnsi="Times New Roman" w:cs="Times New Roman"/>
          <w:color w:val="000000"/>
          <w:lang w:val="en-US"/>
        </w:rPr>
        <w:t>B</w:t>
      </w:r>
      <w:proofErr w:type="spellStart"/>
      <w:r>
        <w:rPr>
          <w:rFonts w:ascii="Times New Roman" w:hAnsi="Times New Roman" w:cs="Times New Roman"/>
          <w:color w:val="000000"/>
        </w:rPr>
        <w:t>ayonet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Neill-Concelman</w:t>
      </w:r>
      <w:proofErr w:type="spellEnd"/>
      <w:r>
        <w:rPr>
          <w:rFonts w:ascii="Times New Roman" w:hAnsi="Times New Roman" w:cs="Times New Roman"/>
          <w:color w:val="000000"/>
        </w:rPr>
        <w:t xml:space="preserve">, электрический соединитель с </w:t>
      </w:r>
      <w:proofErr w:type="spellStart"/>
      <w:r>
        <w:rPr>
          <w:rFonts w:ascii="Times New Roman" w:hAnsi="Times New Roman" w:cs="Times New Roman"/>
          <w:color w:val="000000"/>
        </w:rPr>
        <w:t>байонетным</w:t>
      </w:r>
      <w:proofErr w:type="spellEnd"/>
      <w:r>
        <w:rPr>
          <w:rFonts w:ascii="Times New Roman" w:hAnsi="Times New Roman" w:cs="Times New Roman"/>
          <w:color w:val="000000"/>
        </w:rPr>
        <w:t xml:space="preserve"> сочленением.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Сокращение «TNC» – аббревиатура от </w:t>
      </w:r>
      <w:proofErr w:type="spellStart"/>
      <w:r>
        <w:rPr>
          <w:rFonts w:ascii="Times New Roman" w:hAnsi="Times New Roman" w:cs="Times New Roman"/>
          <w:color w:val="000000"/>
        </w:rPr>
        <w:t>англ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Threaded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Neill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Concelman</w:t>
      </w:r>
      <w:proofErr w:type="spellEnd"/>
      <w:r>
        <w:rPr>
          <w:rFonts w:ascii="Times New Roman" w:hAnsi="Times New Roman" w:cs="Times New Roman"/>
          <w:color w:val="000000"/>
        </w:rPr>
        <w:t>, коаксиальный соединитель с резьбовым сочленением.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Сокращение «</w:t>
      </w:r>
      <w:r>
        <w:rPr>
          <w:rFonts w:ascii="Times New Roman" w:hAnsi="Times New Roman" w:cs="Times New Roman"/>
          <w:color w:val="000000"/>
          <w:lang w:val="en-US"/>
        </w:rPr>
        <w:t>SMC</w:t>
      </w:r>
      <w:r>
        <w:rPr>
          <w:rFonts w:ascii="Times New Roman" w:hAnsi="Times New Roman" w:cs="Times New Roman"/>
          <w:color w:val="000000"/>
        </w:rPr>
        <w:t xml:space="preserve">» – аббревиатура от </w:t>
      </w:r>
      <w:proofErr w:type="spellStart"/>
      <w:r>
        <w:rPr>
          <w:rFonts w:ascii="Times New Roman" w:hAnsi="Times New Roman" w:cs="Times New Roman"/>
          <w:color w:val="000000"/>
        </w:rPr>
        <w:t>англ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SubMiniature</w:t>
      </w:r>
      <w:proofErr w:type="spellEnd"/>
      <w:r>
        <w:rPr>
          <w:rFonts w:ascii="Times New Roman" w:hAnsi="Times New Roman" w:cs="Times New Roman"/>
          <w:color w:val="000000"/>
        </w:rPr>
        <w:t xml:space="preserve"> версия С разъема, </w:t>
      </w:r>
      <w:proofErr w:type="spellStart"/>
      <w:r>
        <w:rPr>
          <w:rFonts w:ascii="Times New Roman" w:hAnsi="Times New Roman" w:cs="Times New Roman"/>
          <w:color w:val="000000"/>
        </w:rPr>
        <w:t>субминиатюрный</w:t>
      </w:r>
      <w:proofErr w:type="spellEnd"/>
      <w:r>
        <w:rPr>
          <w:rFonts w:ascii="Times New Roman" w:hAnsi="Times New Roman" w:cs="Times New Roman"/>
          <w:color w:val="000000"/>
        </w:rPr>
        <w:t xml:space="preserve"> разъем тип С.</w:t>
      </w:r>
    </w:p>
    <w:p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True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RMS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color w:val="000000"/>
        </w:rPr>
        <w:t xml:space="preserve">– аббревиатура от </w:t>
      </w:r>
      <w:proofErr w:type="spellStart"/>
      <w:r>
        <w:rPr>
          <w:rFonts w:ascii="Times New Roman" w:hAnsi="Times New Roman" w:cs="Times New Roman"/>
          <w:color w:val="000000"/>
        </w:rPr>
        <w:t>англ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True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Root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Mean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Square</w:t>
      </w:r>
      <w:r>
        <w:rPr>
          <w:rFonts w:ascii="Times New Roman" w:hAnsi="Times New Roman" w:cs="Times New Roman"/>
        </w:rPr>
        <w:t xml:space="preserve"> среднеквадратическое из мгновенных значений переменного тока или напряжения за период или за время измерений.</w:t>
      </w:r>
    </w:p>
    <w:p w:rsidR="00F55D0B" w:rsidRDefault="00F55D0B">
      <w:pPr>
        <w:spacing w:after="0" w:line="276" w:lineRule="auto"/>
        <w:ind w:firstLine="709"/>
        <w:jc w:val="both"/>
      </w:pPr>
    </w:p>
    <w:sectPr w:rsidR="00F55D0B" w:rsidSect="00F55D0B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4F69"/>
    <w:multiLevelType w:val="multilevel"/>
    <w:tmpl w:val="70EA3E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395378"/>
    <w:multiLevelType w:val="multilevel"/>
    <w:tmpl w:val="96BE9F6A"/>
    <w:lvl w:ilvl="0">
      <w:start w:val="1"/>
      <w:numFmt w:val="decimal"/>
      <w:lvlText w:val="%1."/>
      <w:lvlJc w:val="left"/>
      <w:pPr>
        <w:ind w:left="9575" w:hanging="360"/>
      </w:pPr>
    </w:lvl>
    <w:lvl w:ilvl="1">
      <w:start w:val="1"/>
      <w:numFmt w:val="lowerLetter"/>
      <w:lvlText w:val="%2."/>
      <w:lvlJc w:val="left"/>
      <w:pPr>
        <w:ind w:left="10295" w:hanging="360"/>
      </w:pPr>
    </w:lvl>
    <w:lvl w:ilvl="2">
      <w:start w:val="1"/>
      <w:numFmt w:val="lowerRoman"/>
      <w:lvlText w:val="%3."/>
      <w:lvlJc w:val="right"/>
      <w:pPr>
        <w:ind w:left="11015" w:hanging="180"/>
      </w:pPr>
    </w:lvl>
    <w:lvl w:ilvl="3">
      <w:start w:val="1"/>
      <w:numFmt w:val="decimal"/>
      <w:lvlText w:val="%4."/>
      <w:lvlJc w:val="left"/>
      <w:pPr>
        <w:ind w:left="11735" w:hanging="360"/>
      </w:pPr>
    </w:lvl>
    <w:lvl w:ilvl="4">
      <w:start w:val="1"/>
      <w:numFmt w:val="lowerLetter"/>
      <w:lvlText w:val="%5."/>
      <w:lvlJc w:val="left"/>
      <w:pPr>
        <w:ind w:left="12455" w:hanging="360"/>
      </w:pPr>
    </w:lvl>
    <w:lvl w:ilvl="5">
      <w:start w:val="1"/>
      <w:numFmt w:val="lowerRoman"/>
      <w:lvlText w:val="%6."/>
      <w:lvlJc w:val="right"/>
      <w:pPr>
        <w:ind w:left="13175" w:hanging="180"/>
      </w:pPr>
    </w:lvl>
    <w:lvl w:ilvl="6">
      <w:start w:val="1"/>
      <w:numFmt w:val="decimal"/>
      <w:lvlText w:val="%7."/>
      <w:lvlJc w:val="left"/>
      <w:pPr>
        <w:ind w:left="13895" w:hanging="360"/>
      </w:pPr>
    </w:lvl>
    <w:lvl w:ilvl="7">
      <w:start w:val="1"/>
      <w:numFmt w:val="lowerLetter"/>
      <w:lvlText w:val="%8."/>
      <w:lvlJc w:val="left"/>
      <w:pPr>
        <w:ind w:left="14615" w:hanging="360"/>
      </w:pPr>
    </w:lvl>
    <w:lvl w:ilvl="8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27"/>
  <w:characterSpacingControl w:val="doNotCompress"/>
  <w:compat>
    <w:compatSetting w:name="compatibilityMode" w:uri="http://schemas.microsoft.com/office/word" w:val="12"/>
  </w:compat>
  <w:rsids>
    <w:rsidRoot w:val="00F55D0B"/>
    <w:rsid w:val="000C6979"/>
    <w:rsid w:val="002220D8"/>
    <w:rsid w:val="003B4D3D"/>
    <w:rsid w:val="003C0838"/>
    <w:rsid w:val="004D7BE4"/>
    <w:rsid w:val="009A0AEB"/>
    <w:rsid w:val="00BA1F1C"/>
    <w:rsid w:val="00BC271F"/>
    <w:rsid w:val="00C52BC0"/>
    <w:rsid w:val="00E63F55"/>
    <w:rsid w:val="00E77CFC"/>
    <w:rsid w:val="00EA72EA"/>
    <w:rsid w:val="00EE4C9E"/>
    <w:rsid w:val="00F5532E"/>
    <w:rsid w:val="00F55D0B"/>
    <w:rsid w:val="00F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0F695-E307-4637-8802-0EB3DE6D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A4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D1DA3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914CE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653355"/>
    <w:rPr>
      <w:b/>
      <w:bCs/>
    </w:rPr>
  </w:style>
  <w:style w:type="character" w:customStyle="1" w:styleId="a5">
    <w:name w:val="Основной текст с отступом Знак"/>
    <w:basedOn w:val="a0"/>
    <w:qFormat/>
    <w:rsid w:val="00272CAC"/>
    <w:rPr>
      <w:rFonts w:ascii="Calibri" w:eastAsia="Times New Roman" w:hAnsi="Calibri" w:cs="Times New Roman"/>
      <w:lang w:eastAsia="ar-SA"/>
    </w:rPr>
  </w:style>
  <w:style w:type="character" w:customStyle="1" w:styleId="ListLabel1">
    <w:name w:val="ListLabel 1"/>
    <w:qFormat/>
    <w:rsid w:val="00F55D0B"/>
    <w:rPr>
      <w:rFonts w:ascii="Times New Roman" w:eastAsia="Times New Roman" w:hAnsi="Times New Roman"/>
      <w:b/>
      <w:color w:val="000000"/>
      <w:sz w:val="24"/>
    </w:rPr>
  </w:style>
  <w:style w:type="character" w:customStyle="1" w:styleId="ListLabel2">
    <w:name w:val="ListLabel 2"/>
    <w:qFormat/>
    <w:rsid w:val="00F55D0B"/>
    <w:rPr>
      <w:rFonts w:eastAsia="Times New Roman"/>
      <w:color w:val="000000"/>
    </w:rPr>
  </w:style>
  <w:style w:type="character" w:customStyle="1" w:styleId="ListLabel3">
    <w:name w:val="ListLabel 3"/>
    <w:qFormat/>
    <w:rsid w:val="00F55D0B"/>
    <w:rPr>
      <w:rFonts w:ascii="Times New Roman" w:eastAsia="Times New Roman" w:hAnsi="Times New Roman"/>
      <w:b/>
      <w:color w:val="000000"/>
      <w:sz w:val="24"/>
    </w:rPr>
  </w:style>
  <w:style w:type="character" w:customStyle="1" w:styleId="ListLabel4">
    <w:name w:val="ListLabel 4"/>
    <w:qFormat/>
    <w:rsid w:val="00F55D0B"/>
    <w:rPr>
      <w:rFonts w:ascii="Times New Roman" w:eastAsia="Times New Roman" w:hAnsi="Times New Roman"/>
      <w:b/>
      <w:color w:val="000000"/>
      <w:sz w:val="24"/>
    </w:rPr>
  </w:style>
  <w:style w:type="character" w:customStyle="1" w:styleId="ListLabel5">
    <w:name w:val="ListLabel 5"/>
    <w:qFormat/>
    <w:rsid w:val="00F55D0B"/>
    <w:rPr>
      <w:rFonts w:ascii="Times New Roman" w:eastAsia="Times New Roman" w:hAnsi="Times New Roman"/>
      <w:b/>
      <w:color w:val="000000"/>
      <w:sz w:val="24"/>
    </w:rPr>
  </w:style>
  <w:style w:type="character" w:customStyle="1" w:styleId="ListLabel6">
    <w:name w:val="ListLabel 6"/>
    <w:qFormat/>
    <w:rsid w:val="00F55D0B"/>
    <w:rPr>
      <w:rFonts w:ascii="Times New Roman" w:eastAsia="Times New Roman" w:hAnsi="Times New Roman"/>
      <w:b/>
      <w:color w:val="000000"/>
      <w:sz w:val="24"/>
    </w:rPr>
  </w:style>
  <w:style w:type="character" w:customStyle="1" w:styleId="a6">
    <w:name w:val="Символ сноски"/>
    <w:qFormat/>
    <w:rsid w:val="00F55D0B"/>
  </w:style>
  <w:style w:type="character" w:customStyle="1" w:styleId="a7">
    <w:name w:val="Привязка сноски"/>
    <w:rsid w:val="00F55D0B"/>
    <w:rPr>
      <w:vertAlign w:val="superscript"/>
    </w:rPr>
  </w:style>
  <w:style w:type="character" w:customStyle="1" w:styleId="ListLabel7">
    <w:name w:val="ListLabel 7"/>
    <w:qFormat/>
    <w:rsid w:val="00F55D0B"/>
    <w:rPr>
      <w:rFonts w:eastAsia="Times New Roman"/>
      <w:b/>
      <w:color w:val="000000"/>
      <w:sz w:val="24"/>
    </w:rPr>
  </w:style>
  <w:style w:type="paragraph" w:customStyle="1" w:styleId="a8">
    <w:name w:val="Заголовок"/>
    <w:basedOn w:val="a"/>
    <w:next w:val="a9"/>
    <w:qFormat/>
    <w:rsid w:val="00F55D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F55D0B"/>
    <w:pPr>
      <w:spacing w:after="140" w:line="288" w:lineRule="auto"/>
    </w:pPr>
  </w:style>
  <w:style w:type="paragraph" w:styleId="aa">
    <w:name w:val="List"/>
    <w:basedOn w:val="a9"/>
    <w:rsid w:val="00F55D0B"/>
    <w:rPr>
      <w:rFonts w:cs="Mangal"/>
    </w:rPr>
  </w:style>
  <w:style w:type="paragraph" w:customStyle="1" w:styleId="1">
    <w:name w:val="Название объекта1"/>
    <w:basedOn w:val="a"/>
    <w:qFormat/>
    <w:rsid w:val="00F55D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55D0B"/>
    <w:pPr>
      <w:suppressLineNumbers/>
    </w:pPr>
    <w:rPr>
      <w:rFonts w:cs="Mangal"/>
    </w:rPr>
  </w:style>
  <w:style w:type="paragraph" w:styleId="ac">
    <w:name w:val="caption"/>
    <w:basedOn w:val="a"/>
    <w:qFormat/>
    <w:rsid w:val="00F55D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5C18E5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Body Text Indent"/>
    <w:basedOn w:val="a"/>
    <w:rsid w:val="00272CAC"/>
    <w:pPr>
      <w:suppressAutoHyphens/>
      <w:spacing w:after="120" w:line="252" w:lineRule="auto"/>
      <w:ind w:left="283"/>
    </w:pPr>
    <w:rPr>
      <w:rFonts w:eastAsia="Times New Roman" w:cs="Times New Roman"/>
      <w:lang w:eastAsia="ar-SA"/>
    </w:rPr>
  </w:style>
  <w:style w:type="paragraph" w:customStyle="1" w:styleId="af0">
    <w:name w:val="Содержимое таблицы"/>
    <w:basedOn w:val="a"/>
    <w:qFormat/>
    <w:rsid w:val="00F55D0B"/>
    <w:pPr>
      <w:suppressLineNumbers/>
    </w:pPr>
  </w:style>
  <w:style w:type="paragraph" w:customStyle="1" w:styleId="af1">
    <w:name w:val="Заголовок таблицы"/>
    <w:basedOn w:val="af0"/>
    <w:qFormat/>
    <w:rsid w:val="00F55D0B"/>
    <w:pPr>
      <w:jc w:val="center"/>
    </w:pPr>
    <w:rPr>
      <w:b/>
      <w:bCs/>
    </w:rPr>
  </w:style>
  <w:style w:type="paragraph" w:styleId="af2">
    <w:name w:val="footnote text"/>
    <w:basedOn w:val="a"/>
    <w:qFormat/>
    <w:rsid w:val="00F55D0B"/>
    <w:pPr>
      <w:suppressLineNumbers/>
      <w:ind w:left="339" w:hanging="339"/>
    </w:pPr>
    <w:rPr>
      <w:sz w:val="20"/>
      <w:szCs w:val="20"/>
    </w:rPr>
  </w:style>
  <w:style w:type="table" w:styleId="af3">
    <w:name w:val="Table Grid"/>
    <w:basedOn w:val="a1"/>
    <w:uiPriority w:val="39"/>
    <w:rsid w:val="0019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mailrucssattributepostfix">
    <w:name w:val="msobodytextindent_mailru_css_attribute_postfix"/>
    <w:basedOn w:val="a"/>
    <w:rsid w:val="00BC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20E9B-CDF9-451B-9CD6-C0227ACF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Igosheva</dc:creator>
  <cp:lastModifiedBy>Igosheva</cp:lastModifiedBy>
  <cp:revision>5</cp:revision>
  <cp:lastPrinted>2020-06-08T12:38:00Z</cp:lastPrinted>
  <dcterms:created xsi:type="dcterms:W3CDTF">2020-06-09T06:46:00Z</dcterms:created>
  <dcterms:modified xsi:type="dcterms:W3CDTF">2020-06-09T10:43:00Z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